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F8" w:rsidRPr="00607FE0" w:rsidRDefault="007E4CF8" w:rsidP="007E4CF8">
      <w:pPr>
        <w:pStyle w:val="a3"/>
        <w:shd w:val="clear" w:color="auto" w:fill="FFFFFF"/>
        <w:spacing w:after="300" w:afterAutospacing="0" w:line="360" w:lineRule="atLeast"/>
        <w:jc w:val="center"/>
        <w:rPr>
          <w:rStyle w:val="a4"/>
          <w:b/>
          <w:i w:val="0"/>
          <w:color w:val="000000"/>
          <w:sz w:val="28"/>
          <w:szCs w:val="28"/>
        </w:rPr>
      </w:pPr>
      <w:r w:rsidRPr="00607FE0">
        <w:rPr>
          <w:rStyle w:val="a4"/>
          <w:b/>
          <w:color w:val="000000"/>
          <w:sz w:val="28"/>
          <w:szCs w:val="28"/>
        </w:rPr>
        <w:t>Прокуратура разъясняет!</w:t>
      </w:r>
    </w:p>
    <w:p w:rsidR="007E4CF8" w:rsidRDefault="007E4CF8" w:rsidP="007E4CF8">
      <w:pPr>
        <w:pStyle w:val="1"/>
        <w:shd w:val="clear" w:color="auto" w:fill="FFFFFF"/>
        <w:spacing w:before="0" w:after="0" w:line="264" w:lineRule="atLeast"/>
        <w:jc w:val="center"/>
        <w:rPr>
          <w:b w:val="0"/>
          <w:bCs w:val="0"/>
          <w:spacing w:val="-14"/>
          <w:sz w:val="28"/>
          <w:szCs w:val="28"/>
        </w:rPr>
      </w:pPr>
      <w:r w:rsidRPr="00F961C4">
        <w:rPr>
          <w:rFonts w:ascii="Times New Roman" w:hAnsi="Times New Roman" w:cs="Times New Roman"/>
          <w:b w:val="0"/>
          <w:sz w:val="28"/>
          <w:szCs w:val="28"/>
        </w:rPr>
        <w:t>Виды теневой экономики. С</w:t>
      </w:r>
      <w:r w:rsidRPr="00F961C4">
        <w:rPr>
          <w:rFonts w:ascii="Times New Roman" w:hAnsi="Times New Roman" w:cs="Times New Roman"/>
          <w:b w:val="0"/>
          <w:bCs w:val="0"/>
          <w:spacing w:val="-14"/>
          <w:sz w:val="28"/>
          <w:szCs w:val="28"/>
        </w:rPr>
        <w:t>пособы борьбы с теневым бизнесом</w:t>
      </w:r>
      <w:r>
        <w:rPr>
          <w:b w:val="0"/>
          <w:bCs w:val="0"/>
          <w:spacing w:val="-14"/>
          <w:sz w:val="28"/>
          <w:szCs w:val="28"/>
        </w:rPr>
        <w:t>.</w:t>
      </w:r>
    </w:p>
    <w:p w:rsidR="007E4CF8" w:rsidRDefault="007E4CF8" w:rsidP="007E4CF8">
      <w:pPr>
        <w:pStyle w:val="1"/>
        <w:shd w:val="clear" w:color="auto" w:fill="FFFFFF"/>
        <w:spacing w:before="0" w:after="0" w:line="264" w:lineRule="atLeast"/>
        <w:jc w:val="center"/>
        <w:rPr>
          <w:b w:val="0"/>
          <w:bCs w:val="0"/>
          <w:spacing w:val="-14"/>
          <w:sz w:val="28"/>
          <w:szCs w:val="28"/>
        </w:rPr>
      </w:pP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top"/>
        <w:rPr>
          <w:sz w:val="28"/>
          <w:szCs w:val="28"/>
        </w:rPr>
      </w:pPr>
      <w:r w:rsidRPr="00F961C4">
        <w:rPr>
          <w:sz w:val="28"/>
          <w:szCs w:val="28"/>
        </w:rPr>
        <w:t>Для типологизации разновидностей теневой деятельности берется три критерия: их связи с «белой» экономикой, а также субъекты и объекты экономической деятельности. С этой точки зрения можно выделить три сектора теневой экономики: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- «вторая» («беловоротничковая»);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- «серая» («неформальная»);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- «черная» («подпольная»).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Наиболее тесно с «белой» экономикой связана теневая (скрываемая) деятельность самого легального бизнеса.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«Вторая» теневая экономика - это неофициальная (скрываемая, нефиксируемая) экономическая деятельность работников «белой» экономики, прямо и непосредственно связанная с их официальной профессиональной деятельностью. Она не производит (с точки зрения общества в целом) никаких новых товаров и услуг, ведёт к скрытому перераспределению ранее созданного национального дохода. В рамках «второй» теневой экономики выделяют пять основных видов экономической преступности: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1) нарушение правил конкуренции - коммерческие взятки, нарушения антимонопольного законодательства, промышленный шпионаж;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2) нарушение прав потребителей - ложная реклама, выпуск недоброкачественных товаров;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3) нарушение прав наёмных работников - нарушения трудовых контрактов, норм техники безопасности;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4) нарушение прав кредиторов - злоупотребления заёмным капиталом;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5) нарушение прав государства - укрывательство доходов от налогов.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Многие из этих нарушений настолько обыденны, что перестают восприниматься как отклонение от нормы.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Важными разновидностями «второй» теневой экономики являются коррупция и уклонения от налогов.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Коррупция - это использование служебного положения в личных целях. Чаше всего под коррупцией подразумевают получение взяток, незаконных денежных доходов государственными бюрократами, которые получают их от граждан ради личного обогащения.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Коррупция является обратной стороной деятельности любого централизованного государства, которое претендует на широкий учёт и контроль.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 современной экономической науке принято отмечать экономические, институциональные и социально-</w:t>
      </w:r>
      <w:r>
        <w:rPr>
          <w:sz w:val="28"/>
          <w:szCs w:val="28"/>
        </w:rPr>
        <w:t>культурные причины коррупции.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lastRenderedPageBreak/>
        <w:t>Экономические причины коррупции - это низкие заработные платы государственных служащих, а также их высокие полномочия влиять на деятельность фирм и граждан.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Институциональными причинами коррупции считаются высокий уровень закрытости в работе государственных ведомств, громоздкая система отчётности, слабая кадровая политика государства.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Социально-культурными причинами коррупции являются деморализация общества, недостаточная информированность и организованность граждан.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Уклонение от налогов - это форма минимизации налоговых обязательств, при которой юридическое или физическое лицо посредством активных действий выводит себя из категории налогоплательщиков того или иного налога и, следовательно, не уплачивает налог.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Уклонение от уплаты налогов стало нормой поведения многих хозяйствующих субъектов. В результате нарушаются правила честной конкуренции, происходит получение выгод уклоняющимися от налогов, растёт коррупция, капиталы, полученные таким образом, уходят за рубеж.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Уклонению от налогов способствуют недостатки в законодательстве, безнаказанность его нарушения и слабость контроля.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 зависимости от законности действий предприятий и граждан, способы обхода налогов можно разделить на две группы: правомерные и неправомерные.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К правомерным действиям относятся стратегии официального освобождения от налоговых платежей. К неправомерным - нелегальная деятельность и сокрытие легальной деятельности.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Если вторая теневая экономика неразрывно связана с «белой» экономикой, паразитирует на ней, то серая теневая экономика функционирует более автономно.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«Серая» теневая экономика - это разрешённая законом, но не регистрируемая экономическая деятельность по производству и реализации обычных товаров и услуг.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 этом секторе теневой экономики производятся в основном обычные товары и услуги, но производители уклоняются от официального учета, не желая нести расходов, связанных с получением лицензии, уплатой налогов и т.д.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«Серая» теневая экономика по своей природе имеет рыночный и конкурентный характер. Мелкие производители, скрывающиеся от надзора контролирующих организаций, могут ориентироваться только на платежеспособный спрос таких же обособленных друг от друга покупателей. «Неформальное» производство использует в основном не капитальные, а трудовые ресурсы. Уровень доходов несколько ниже, чем в формальном секторе.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 xml:space="preserve">Теневой бизнес представляет собой весьма разнородное и многообразное явление, проникающее во все сферы жизнедеятельности общества. От масштаба незаконной предпринимательской деятельности, её </w:t>
      </w:r>
      <w:r w:rsidRPr="00F961C4">
        <w:rPr>
          <w:sz w:val="28"/>
          <w:szCs w:val="28"/>
        </w:rPr>
        <w:lastRenderedPageBreak/>
        <w:t>структуры и организации зависят способы борьбы с этим экономическим феноменом. Помимо этого, теневой бизнес практически в каждой стране или отдельно взятом регионе имеет свою национальную и культурную специфику, ареалы преимущественного распространения и степень вовлечённости в него населения. С учётом национального менталитета, особенностей местных обычаев и норм законодательства формируются способы борьбы с теневым бизнесом, определяется соответствующий инструментарий и приоритетные направления деятельности.</w:t>
      </w:r>
    </w:p>
    <w:p w:rsidR="007E4CF8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Инициаторами борьбы с теневым бизнесом выступают, как правило, наиболее заинтересованные в его уменьшении институты – государство, легальный бизнес и общественные организации</w:t>
      </w:r>
      <w:r>
        <w:rPr>
          <w:sz w:val="28"/>
          <w:szCs w:val="28"/>
        </w:rPr>
        <w:t>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b/>
          <w:sz w:val="28"/>
          <w:szCs w:val="28"/>
        </w:rPr>
      </w:pPr>
      <w:r w:rsidRPr="00F961C4">
        <w:rPr>
          <w:b/>
          <w:sz w:val="28"/>
          <w:szCs w:val="28"/>
        </w:rPr>
        <w:t>Наибольший ущерб от функционирования незаконного предпринимательства несет государственная власть, население, предприниматели и предприятия, ведущие свой бизнес на законных основаниях.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Способы борьбы государства с теневым бизнесом сосредоточиваются на трёх основных направлениях: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—  На предотвращении втягивания в теневой бизнес легальных предпринимателей и наемных работников;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—  На мерах по сокращению численности контингента незаконных предпринимателей;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—  На формировании благоприятных условий для функционирования легального предпринимательства.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Жителям области необходимо помнить, что каждый раз, пользуясь услугами лиц, работающих без оформления, они лишают бюджет поступлений, а значит и возможности выделять бюджетные деньги на ремонт дорог, оборудование для больниц, строительство детских садов, пенсии, выплату заработной платы бюджетникам.</w:t>
      </w:r>
    </w:p>
    <w:p w:rsidR="007E4CF8" w:rsidRPr="00F961C4" w:rsidRDefault="007E4CF8" w:rsidP="007E4CF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Используя «серые» схемы, работодатели оставляют своих работников без нормальных оплачиваемых в полном объеме больничных, обрекают их на маленькие пенсии, «потерю» стажа, а женщин – на нахождение в отпуске по уходу за ребенком без достойного содержания.</w:t>
      </w:r>
    </w:p>
    <w:p w:rsidR="007E4CF8" w:rsidRPr="002E26EE" w:rsidRDefault="007E4CF8" w:rsidP="007E4CF8">
      <w:pPr>
        <w:rPr>
          <w:rFonts w:ascii="Times New Roman" w:hAnsi="Times New Roman"/>
          <w:sz w:val="28"/>
          <w:szCs w:val="28"/>
        </w:rPr>
      </w:pPr>
    </w:p>
    <w:p w:rsidR="007E4CF8" w:rsidRPr="002E26EE" w:rsidRDefault="007E4CF8" w:rsidP="007E4CF8">
      <w:pPr>
        <w:rPr>
          <w:rFonts w:ascii="Times New Roman" w:hAnsi="Times New Roman"/>
        </w:rPr>
      </w:pPr>
      <w:r w:rsidRPr="002E26EE">
        <w:rPr>
          <w:rFonts w:ascii="Times New Roman" w:hAnsi="Times New Roman"/>
          <w:sz w:val="28"/>
          <w:szCs w:val="28"/>
        </w:rPr>
        <w:t>Статью подготовила</w:t>
      </w:r>
      <w:r>
        <w:rPr>
          <w:rFonts w:ascii="Times New Roman" w:hAnsi="Times New Roman"/>
          <w:sz w:val="28"/>
          <w:szCs w:val="28"/>
        </w:rPr>
        <w:t>:</w:t>
      </w:r>
      <w:r w:rsidRPr="002E26EE">
        <w:rPr>
          <w:rFonts w:ascii="Times New Roman" w:hAnsi="Times New Roman"/>
          <w:sz w:val="28"/>
          <w:szCs w:val="28"/>
        </w:rPr>
        <w:t xml:space="preserve"> старший помощник прокурора района  юрист 1 класса Кулешова К.А.</w:t>
      </w: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E4CF8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9D3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CB2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3BF"/>
    <w:rsid w:val="00183417"/>
    <w:rsid w:val="00183570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4"/>
    <w:rsid w:val="001C1432"/>
    <w:rsid w:val="001C14DB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2E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079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9C4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317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C83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3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03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D20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618"/>
    <w:rsid w:val="00700708"/>
    <w:rsid w:val="007007FD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5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CF8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3C3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049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7C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0D1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500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0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40B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CF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4C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4CF8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E4C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7E4CF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5539</Characters>
  <Application>Microsoft Office Word</Application>
  <DocSecurity>0</DocSecurity>
  <Lines>46</Lines>
  <Paragraphs>12</Paragraphs>
  <ScaleCrop>false</ScaleCrop>
  <Company>Microsoft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2020-02-02T14:50:00Z</dcterms:created>
  <dcterms:modified xsi:type="dcterms:W3CDTF">2020-02-02T14:51:00Z</dcterms:modified>
</cp:coreProperties>
</file>