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F" w:rsidRDefault="001E17B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6560" cy="1835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65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3F" w:rsidRDefault="001E17BA">
      <w:pPr>
        <w:pStyle w:val="a4"/>
      </w:pPr>
      <w:r>
        <w:t>Приложение к Решению</w:t>
      </w:r>
    </w:p>
    <w:p w:rsidR="00DD26C9" w:rsidRDefault="001E17BA">
      <w:pPr>
        <w:pStyle w:val="a4"/>
      </w:pPr>
      <w:r>
        <w:t xml:space="preserve">Совета депутатов </w:t>
      </w:r>
    </w:p>
    <w:p w:rsidR="00DD26C9" w:rsidRDefault="001E17BA">
      <w:pPr>
        <w:pStyle w:val="a4"/>
      </w:pPr>
      <w:r>
        <w:t xml:space="preserve">муниципального образования </w:t>
      </w:r>
    </w:p>
    <w:p w:rsidR="00873C3F" w:rsidRDefault="001E17BA">
      <w:pPr>
        <w:pStyle w:val="a4"/>
      </w:pPr>
      <w:r>
        <w:t>Раздольный сельсовет</w:t>
      </w:r>
    </w:p>
    <w:p w:rsidR="00873C3F" w:rsidRDefault="001E17BA">
      <w:pPr>
        <w:pStyle w:val="22"/>
        <w:spacing w:after="0" w:line="259" w:lineRule="auto"/>
        <w:ind w:right="160"/>
        <w:jc w:val="right"/>
      </w:pPr>
      <w:proofErr w:type="spellStart"/>
      <w:r>
        <w:rPr>
          <w:b w:val="0"/>
          <w:bCs w:val="0"/>
        </w:rPr>
        <w:t>Беляевского</w:t>
      </w:r>
      <w:proofErr w:type="spellEnd"/>
      <w:r>
        <w:rPr>
          <w:b w:val="0"/>
          <w:bCs w:val="0"/>
        </w:rPr>
        <w:t xml:space="preserve"> района</w:t>
      </w:r>
    </w:p>
    <w:p w:rsidR="00873C3F" w:rsidRDefault="001E17BA">
      <w:pPr>
        <w:pStyle w:val="22"/>
        <w:tabs>
          <w:tab w:val="left" w:leader="underscore" w:pos="9616"/>
        </w:tabs>
        <w:spacing w:after="1160" w:line="259" w:lineRule="auto"/>
        <w:ind w:left="7960" w:right="160"/>
        <w:jc w:val="right"/>
      </w:pPr>
      <w:r>
        <w:rPr>
          <w:b w:val="0"/>
          <w:bCs w:val="0"/>
        </w:rPr>
        <w:t xml:space="preserve">Оренбургской области от __. ___. </w:t>
      </w:r>
      <w:r>
        <w:rPr>
          <w:b w:val="0"/>
          <w:bCs w:val="0"/>
        </w:rPr>
        <w:tab/>
        <w:t>г. №___.</w:t>
      </w:r>
    </w:p>
    <w:p w:rsidR="00873C3F" w:rsidRDefault="001E17BA">
      <w:pPr>
        <w:pStyle w:val="40"/>
        <w:spacing w:after="0"/>
      </w:pPr>
      <w:r>
        <w:t>ГЕНЕРАЛЬНЫЙ ПЛАН</w:t>
      </w:r>
    </w:p>
    <w:p w:rsidR="00873C3F" w:rsidRDefault="001E17BA">
      <w:pPr>
        <w:pStyle w:val="40"/>
        <w:spacing w:after="0"/>
      </w:pPr>
      <w:r>
        <w:t>МУНИЦИПАЛЬНОГО ОБРАЗОВАНИЯ</w:t>
      </w:r>
      <w:r>
        <w:br/>
        <w:t>РАЗДОЛЬНЫЙ СЕЛЬСОВЕТ</w:t>
      </w:r>
    </w:p>
    <w:p w:rsidR="00873C3F" w:rsidRDefault="001E17BA">
      <w:pPr>
        <w:pStyle w:val="40"/>
        <w:spacing w:after="40"/>
        <w:rPr>
          <w:sz w:val="22"/>
          <w:szCs w:val="22"/>
        </w:rPr>
      </w:pPr>
      <w:proofErr w:type="spellStart"/>
      <w:r>
        <w:t>Беляевского</w:t>
      </w:r>
      <w:proofErr w:type="spellEnd"/>
      <w:r>
        <w:t xml:space="preserve"> района</w:t>
      </w:r>
      <w:r>
        <w:br/>
        <w:t>Оренбургской области</w:t>
      </w:r>
      <w:r>
        <w:br/>
      </w:r>
      <w:r>
        <w:rPr>
          <w:sz w:val="22"/>
          <w:szCs w:val="22"/>
        </w:rPr>
        <w:t>56-06.1-22</w:t>
      </w:r>
    </w:p>
    <w:p w:rsidR="00873C3F" w:rsidRDefault="001E17BA">
      <w:pPr>
        <w:pStyle w:val="22"/>
        <w:spacing w:after="860" w:line="410" w:lineRule="auto"/>
        <w:jc w:val="center"/>
      </w:pPr>
      <w:r>
        <w:rPr>
          <w:b w:val="0"/>
          <w:bCs w:val="0"/>
          <w:i/>
          <w:iCs/>
        </w:rPr>
        <w:t>Проектная документация</w:t>
      </w:r>
      <w:r>
        <w:rPr>
          <w:b w:val="0"/>
          <w:bCs w:val="0"/>
          <w:i/>
          <w:iCs/>
        </w:rPr>
        <w:br/>
      </w:r>
      <w:r>
        <w:rPr>
          <w:b w:val="0"/>
          <w:bCs w:val="0"/>
        </w:rPr>
        <w:t>МАТЕРИАЛЫ ПО ОБОСНОВАНИЮ</w:t>
      </w:r>
    </w:p>
    <w:p w:rsidR="00873C3F" w:rsidRDefault="001E17BA">
      <w:pPr>
        <w:pStyle w:val="22"/>
        <w:spacing w:after="0" w:line="410" w:lineRule="auto"/>
      </w:pPr>
      <w:r>
        <w:t>Заказчик: Администрация МО Раздольный сельсовет</w:t>
      </w:r>
    </w:p>
    <w:p w:rsidR="00873C3F" w:rsidRDefault="001E17BA">
      <w:pPr>
        <w:pStyle w:val="22"/>
        <w:spacing w:after="420" w:line="410" w:lineRule="auto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873C3F" w:rsidRDefault="001E17BA">
      <w:pPr>
        <w:pStyle w:val="22"/>
        <w:spacing w:after="420" w:line="410" w:lineRule="auto"/>
        <w:sectPr w:rsidR="00873C3F">
          <w:footerReference w:type="default" r:id="rId8"/>
          <w:pgSz w:w="11900" w:h="16840"/>
          <w:pgMar w:top="970" w:right="538" w:bottom="2607" w:left="696" w:header="542" w:footer="3" w:gutter="0"/>
          <w:pgNumType w:start="1"/>
          <w:cols w:space="720"/>
          <w:noEndnote/>
          <w:docGrid w:linePitch="360"/>
        </w:sectPr>
      </w:pPr>
      <w:r>
        <w:t>Разработчик: ООО «ЦКР «ГЕОПАРТНЕР»</w:t>
      </w:r>
    </w:p>
    <w:p w:rsidR="00873C3F" w:rsidRDefault="001E17BA">
      <w:pPr>
        <w:pStyle w:val="a4"/>
        <w:framePr w:w="1867" w:h="302" w:wrap="none" w:hAnchor="page" w:x="693" w:y="2891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УТВЕРЖДЕНО:</w:t>
      </w:r>
    </w:p>
    <w:p w:rsidR="00873C3F" w:rsidRDefault="001E17B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94945" distL="12065" distR="0" simplePos="0" relativeHeight="62914692" behindDoc="1" locked="0" layoutInCell="1" allowOverlap="1">
            <wp:simplePos x="0" y="0"/>
            <wp:positionH relativeFrom="page">
              <wp:posOffset>451485</wp:posOffset>
            </wp:positionH>
            <wp:positionV relativeFrom="margin">
              <wp:posOffset>0</wp:posOffset>
            </wp:positionV>
            <wp:extent cx="6766560" cy="183515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65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C3F" w:rsidRDefault="00873C3F">
      <w:pPr>
        <w:spacing w:line="360" w:lineRule="exact"/>
      </w:pPr>
    </w:p>
    <w:p w:rsidR="00873C3F" w:rsidRDefault="00873C3F">
      <w:pPr>
        <w:spacing w:line="360" w:lineRule="exact"/>
      </w:pPr>
    </w:p>
    <w:p w:rsidR="00873C3F" w:rsidRDefault="00873C3F">
      <w:pPr>
        <w:spacing w:line="360" w:lineRule="exact"/>
      </w:pPr>
    </w:p>
    <w:p w:rsidR="00873C3F" w:rsidRDefault="00873C3F">
      <w:pPr>
        <w:spacing w:line="360" w:lineRule="exact"/>
      </w:pPr>
    </w:p>
    <w:p w:rsidR="00873C3F" w:rsidRDefault="00873C3F">
      <w:pPr>
        <w:spacing w:line="360" w:lineRule="exact"/>
      </w:pPr>
    </w:p>
    <w:p w:rsidR="00873C3F" w:rsidRDefault="00873C3F">
      <w:pPr>
        <w:spacing w:line="360" w:lineRule="exact"/>
      </w:pPr>
    </w:p>
    <w:p w:rsidR="00873C3F" w:rsidRDefault="00873C3F">
      <w:pPr>
        <w:spacing w:after="671" w:line="1" w:lineRule="exact"/>
      </w:pPr>
    </w:p>
    <w:p w:rsidR="00873C3F" w:rsidRDefault="00873C3F">
      <w:pPr>
        <w:spacing w:line="1" w:lineRule="exact"/>
        <w:sectPr w:rsidR="00873C3F">
          <w:pgSz w:w="11900" w:h="16840"/>
          <w:pgMar w:top="970" w:right="538" w:bottom="2579" w:left="692" w:header="542" w:footer="3" w:gutter="0"/>
          <w:cols w:space="720"/>
          <w:noEndnote/>
          <w:docGrid w:linePitch="360"/>
        </w:sectPr>
      </w:pPr>
    </w:p>
    <w:p w:rsidR="00873C3F" w:rsidRDefault="001E17BA">
      <w:pPr>
        <w:pStyle w:val="22"/>
        <w:tabs>
          <w:tab w:val="left" w:leader="underscore" w:pos="6331"/>
        </w:tabs>
        <w:spacing w:after="180" w:line="240" w:lineRule="auto"/>
      </w:pPr>
      <w:r>
        <w:rPr>
          <w:sz w:val="24"/>
          <w:szCs w:val="24"/>
        </w:rPr>
        <w:lastRenderedPageBreak/>
        <w:t xml:space="preserve">Глава МО Раздольный сельсовет </w:t>
      </w:r>
      <w:r>
        <w:rPr>
          <w:sz w:val="24"/>
          <w:szCs w:val="24"/>
        </w:rPr>
        <w:tab/>
        <w:t xml:space="preserve"> </w:t>
      </w:r>
      <w:r>
        <w:t xml:space="preserve">К.К. </w:t>
      </w:r>
      <w:proofErr w:type="spellStart"/>
      <w:r>
        <w:t>Нурмухамбетов</w:t>
      </w:r>
      <w:proofErr w:type="spellEnd"/>
    </w:p>
    <w:p w:rsidR="00873C3F" w:rsidRDefault="001E17BA">
      <w:pPr>
        <w:pStyle w:val="22"/>
        <w:tabs>
          <w:tab w:val="left" w:leader="underscore" w:pos="595"/>
          <w:tab w:val="left" w:leader="underscore" w:pos="3506"/>
        </w:tabs>
        <w:spacing w:after="62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2022 г.</w:t>
      </w:r>
    </w:p>
    <w:p w:rsidR="00873C3F" w:rsidRDefault="001E17BA">
      <w:pPr>
        <w:pStyle w:val="22"/>
        <w:spacing w:after="180" w:line="240" w:lineRule="auto"/>
        <w:ind w:right="1360"/>
        <w:jc w:val="right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12700</wp:posOffset>
                </wp:positionV>
                <wp:extent cx="701040" cy="1949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540F" w:rsidRDefault="008E540F">
                            <w:pPr>
                              <w:pStyle w:val="22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34.6pt;margin-top:1pt;width:55.2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" filled="f" stroked="f">
                <v:textbox inset="0,0,0,0">
                  <w:txbxContent>
                    <w:p w:rsidR="008E540F" w:rsidRDefault="008E540F">
                      <w:pPr>
                        <w:pStyle w:val="22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П.С. Самойлов</w:t>
      </w:r>
    </w:p>
    <w:p w:rsidR="00873C3F" w:rsidRDefault="001E17BA">
      <w:pPr>
        <w:pStyle w:val="22"/>
        <w:tabs>
          <w:tab w:val="left" w:leader="underscore" w:pos="595"/>
          <w:tab w:val="left" w:leader="underscore" w:pos="3506"/>
        </w:tabs>
        <w:spacing w:after="400" w:line="240" w:lineRule="auto"/>
        <w:rPr>
          <w:sz w:val="24"/>
          <w:szCs w:val="24"/>
        </w:rPr>
        <w:sectPr w:rsidR="00873C3F">
          <w:type w:val="continuous"/>
          <w:pgSz w:w="11900" w:h="16840"/>
          <w:pgMar w:top="908" w:right="1565" w:bottom="9890" w:left="965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2022 г.</w:t>
      </w:r>
    </w:p>
    <w:p w:rsidR="00873C3F" w:rsidRDefault="001E17BA">
      <w:pPr>
        <w:pStyle w:val="a6"/>
        <w:ind w:left="2630"/>
        <w:rPr>
          <w:sz w:val="24"/>
          <w:szCs w:val="24"/>
        </w:rPr>
      </w:pPr>
      <w:r>
        <w:rPr>
          <w:sz w:val="24"/>
          <w:szCs w:val="24"/>
        </w:rPr>
        <w:lastRenderedPageBreak/>
        <w:t>СОСТАВ ГЕНЕРАЛЬНОГО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7690"/>
      </w:tblGrid>
      <w:tr w:rsidR="00873C3F">
        <w:trPr>
          <w:trHeight w:hRule="exact" w:val="974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100"/>
              <w:ind w:left="4280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ТОМ 1</w:t>
            </w:r>
          </w:p>
          <w:p w:rsidR="00873C3F" w:rsidRDefault="001E17BA">
            <w:pPr>
              <w:pStyle w:val="a8"/>
              <w:ind w:left="16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3C3F">
        <w:trPr>
          <w:trHeight w:hRule="exact" w:val="57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 xml:space="preserve">Часть </w:t>
            </w:r>
            <w:r>
              <w:rPr>
                <w:b/>
                <w:bCs/>
              </w:rPr>
              <w:t>А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>Пояснительная записка (текстовая)</w:t>
            </w:r>
          </w:p>
        </w:tc>
      </w:tr>
      <w:tr w:rsidR="00873C3F">
        <w:trPr>
          <w:trHeight w:hRule="exact" w:val="57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 xml:space="preserve">Часть </w:t>
            </w:r>
            <w:r>
              <w:rPr>
                <w:b/>
                <w:bCs/>
              </w:rPr>
              <w:t>Б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>Графические материалы</w:t>
            </w:r>
          </w:p>
        </w:tc>
      </w:tr>
      <w:tr w:rsidR="00873C3F">
        <w:trPr>
          <w:trHeight w:hRule="exact" w:val="989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100"/>
              <w:ind w:left="4280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ТОМ 2</w:t>
            </w:r>
          </w:p>
          <w:p w:rsidR="00873C3F" w:rsidRDefault="001E17BA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ПО ОБОСНОВАНИЮ</w:t>
            </w:r>
          </w:p>
        </w:tc>
      </w:tr>
      <w:tr w:rsidR="00873C3F">
        <w:trPr>
          <w:trHeight w:hRule="exact" w:val="57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 xml:space="preserve">Часть </w:t>
            </w:r>
            <w:r>
              <w:rPr>
                <w:b/>
                <w:bCs/>
              </w:rPr>
              <w:t>А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>Пояснительная записка (текстовая)</w:t>
            </w:r>
          </w:p>
        </w:tc>
      </w:tr>
      <w:tr w:rsidR="00873C3F">
        <w:trPr>
          <w:trHeight w:hRule="exact" w:val="58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 xml:space="preserve">Часть </w:t>
            </w:r>
            <w:r>
              <w:rPr>
                <w:b/>
                <w:bCs/>
              </w:rPr>
              <w:t>Б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</w:pPr>
            <w:r>
              <w:t>Графические материалы</w:t>
            </w:r>
          </w:p>
        </w:tc>
      </w:tr>
    </w:tbl>
    <w:p w:rsidR="00873C3F" w:rsidRDefault="00873C3F">
      <w:pPr>
        <w:sectPr w:rsidR="00873C3F">
          <w:footerReference w:type="default" r:id="rId9"/>
          <w:pgSz w:w="11900" w:h="16840"/>
          <w:pgMar w:top="908" w:right="1565" w:bottom="9890" w:left="965" w:header="480" w:footer="3" w:gutter="0"/>
          <w:pgNumType w:start="1"/>
          <w:cols w:space="720"/>
          <w:noEndnote/>
          <w:docGrid w:linePitch="360"/>
        </w:sectPr>
      </w:pPr>
    </w:p>
    <w:p w:rsidR="00873C3F" w:rsidRDefault="001E17BA">
      <w:pPr>
        <w:pStyle w:val="11"/>
        <w:spacing w:after="160"/>
        <w:ind w:firstLine="0"/>
        <w:jc w:val="center"/>
      </w:pPr>
      <w:r>
        <w:rPr>
          <w:b/>
          <w:bCs/>
        </w:rPr>
        <w:lastRenderedPageBreak/>
        <w:t>Содержание 2 тома (часть А)</w:t>
      </w:r>
    </w:p>
    <w:p w:rsidR="00873C3F" w:rsidRDefault="001E17BA">
      <w:pPr>
        <w:pStyle w:val="ab"/>
        <w:tabs>
          <w:tab w:val="right" w:leader="dot" w:pos="9785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Содержание 2 тома (часть А) </w:t>
      </w:r>
      <w:r>
        <w:tab/>
        <w:t>2</w:t>
      </w:r>
    </w:p>
    <w:p w:rsidR="00873C3F" w:rsidRDefault="00A20071">
      <w:pPr>
        <w:pStyle w:val="ab"/>
        <w:numPr>
          <w:ilvl w:val="0"/>
          <w:numId w:val="1"/>
        </w:numPr>
        <w:tabs>
          <w:tab w:val="left" w:pos="296"/>
          <w:tab w:val="right" w:leader="dot" w:pos="9785"/>
        </w:tabs>
      </w:pPr>
      <w:hyperlink w:anchor="bookmark0" w:tooltip="Current Document">
        <w:r w:rsidR="001E17BA">
          <w:t>СВЕДЕНИЯ О ПЛАНАХ И ПРОГРАММАХ КОМПЛЕКСНОГО СОЦИАЛЬНО</w:t>
        </w:r>
        <w:r w:rsidR="001E17BA">
          <w:softHyphen/>
          <w:t xml:space="preserve">ЭКОНОМИЧЕСКОГО РАЗВИТИЯ МУНИЦИПАЛЬНОГО ОБРАЗОВАНИЯ </w:t>
        </w:r>
        <w:r w:rsidR="001E17BA">
          <w:tab/>
          <w:t>4</w:t>
        </w:r>
      </w:hyperlink>
    </w:p>
    <w:p w:rsidR="00873C3F" w:rsidRDefault="001E17BA">
      <w:pPr>
        <w:pStyle w:val="ab"/>
        <w:numPr>
          <w:ilvl w:val="0"/>
          <w:numId w:val="1"/>
        </w:numPr>
        <w:tabs>
          <w:tab w:val="left" w:pos="310"/>
          <w:tab w:val="right" w:leader="dot" w:pos="9785"/>
        </w:tabs>
      </w:pPr>
      <w:r>
        <w:t xml:space="preserve">ОБОСНОВАНИЕ ВАРИАНТОВ РАЗМЕЩЕНИЯ ОБЪЕКТОВ МЕСТНОГО ЗНАЧЕНИЯ МУНИЦИПАЛЬНОГО ОБРАЗОВАНИЯ </w:t>
      </w:r>
      <w:r>
        <w:tab/>
        <w:t>9</w:t>
      </w:r>
    </w:p>
    <w:p w:rsidR="00873C3F" w:rsidRDefault="00A20071">
      <w:pPr>
        <w:pStyle w:val="ab"/>
        <w:numPr>
          <w:ilvl w:val="1"/>
          <w:numId w:val="1"/>
        </w:numPr>
        <w:tabs>
          <w:tab w:val="left" w:pos="478"/>
          <w:tab w:val="right" w:leader="dot" w:pos="9785"/>
        </w:tabs>
        <w:jc w:val="both"/>
      </w:pPr>
      <w:hyperlink w:anchor="bookmark8" w:tooltip="Current Document">
        <w:r w:rsidR="001E17BA">
          <w:t xml:space="preserve">Границы МО </w:t>
        </w:r>
        <w:r w:rsidR="001E17BA">
          <w:tab/>
          <w:t>9</w:t>
        </w:r>
      </w:hyperlink>
    </w:p>
    <w:p w:rsidR="00873C3F" w:rsidRDefault="00A20071">
      <w:pPr>
        <w:pStyle w:val="ab"/>
        <w:numPr>
          <w:ilvl w:val="1"/>
          <w:numId w:val="1"/>
        </w:numPr>
        <w:tabs>
          <w:tab w:val="left" w:pos="488"/>
          <w:tab w:val="right" w:leader="dot" w:pos="9785"/>
        </w:tabs>
        <w:jc w:val="both"/>
      </w:pPr>
      <w:hyperlink w:anchor="bookmark10" w:tooltip="Current Document">
        <w:r w:rsidR="001E17BA">
          <w:t xml:space="preserve">Функциональные зоны </w:t>
        </w:r>
        <w:r w:rsidR="001E17BA">
          <w:tab/>
          <w:t>9</w:t>
        </w:r>
      </w:hyperlink>
    </w:p>
    <w:p w:rsidR="00873C3F" w:rsidRDefault="00A20071">
      <w:pPr>
        <w:pStyle w:val="ab"/>
        <w:numPr>
          <w:ilvl w:val="1"/>
          <w:numId w:val="1"/>
        </w:numPr>
        <w:tabs>
          <w:tab w:val="left" w:pos="488"/>
          <w:tab w:val="right" w:leader="dot" w:pos="9785"/>
        </w:tabs>
        <w:jc w:val="both"/>
      </w:pPr>
      <w:hyperlink w:anchor="bookmark28" w:tooltip="Current Document">
        <w:r w:rsidR="001E17BA">
          <w:t xml:space="preserve">Объекты местного значения </w:t>
        </w:r>
        <w:r w:rsidR="001E17BA">
          <w:tab/>
          <w:t xml:space="preserve"> 20</w:t>
        </w:r>
      </w:hyperlink>
    </w:p>
    <w:p w:rsidR="00873C3F" w:rsidRDefault="00A20071">
      <w:pPr>
        <w:pStyle w:val="ab"/>
        <w:numPr>
          <w:ilvl w:val="0"/>
          <w:numId w:val="1"/>
        </w:numPr>
        <w:tabs>
          <w:tab w:val="left" w:pos="315"/>
          <w:tab w:val="right" w:leader="dot" w:pos="9785"/>
        </w:tabs>
      </w:pPr>
      <w:hyperlink w:anchor="bookmark30" w:tooltip="Current Document">
        <w:r w:rsidR="001E17BA">
          <w:t xml:space="preserve">ОЦЕНКА ВОЗМОЖНОГО ВЛИЯНИЯ ОБЪЕКТОВ МЕСТНОГО ЗНАЧЕНИЯ МУНИЦИПАЛЬНОГО ОБРАЗОВАНИЯ </w:t>
        </w:r>
        <w:r w:rsidR="001E17BA">
          <w:tab/>
          <w:t>22</w:t>
        </w:r>
      </w:hyperlink>
    </w:p>
    <w:p w:rsidR="00873C3F" w:rsidRDefault="00A20071">
      <w:pPr>
        <w:pStyle w:val="ab"/>
        <w:numPr>
          <w:ilvl w:val="0"/>
          <w:numId w:val="1"/>
        </w:numPr>
        <w:tabs>
          <w:tab w:val="left" w:pos="306"/>
          <w:tab w:val="right" w:leader="dot" w:pos="9785"/>
        </w:tabs>
        <w:jc w:val="both"/>
      </w:pPr>
      <w:hyperlink w:anchor="bookmark32" w:tooltip="Current Document">
        <w:r w:rsidR="001E17BA">
          <w:t xml:space="preserve">СВЕДЕНИЯ ОБ ОБЪЕКТАХ ФЕДЕРАЛЬНОГО И РЕГИОНАЛЬНОГО ЗНАЧЕНИЯ </w:t>
        </w:r>
        <w:r w:rsidR="001E17BA">
          <w:tab/>
          <w:t>23</w:t>
        </w:r>
      </w:hyperlink>
    </w:p>
    <w:p w:rsidR="00873C3F" w:rsidRDefault="00A20071">
      <w:pPr>
        <w:pStyle w:val="ab"/>
        <w:numPr>
          <w:ilvl w:val="0"/>
          <w:numId w:val="1"/>
        </w:numPr>
        <w:tabs>
          <w:tab w:val="left" w:pos="320"/>
          <w:tab w:val="right" w:leader="dot" w:pos="9785"/>
        </w:tabs>
      </w:pPr>
      <w:hyperlink w:anchor="bookmark34" w:tooltip="Current Document">
        <w:r w:rsidR="001E17BA">
          <w:t xml:space="preserve">СВЕДЕНИЯ ОБ ОБЪЕКТАХ МЕСТНОГО ЗНАЧЕНИЯ МУНИЦИПАЛЬНОГО РАЙОНА </w:t>
        </w:r>
        <w:r w:rsidR="001E17BA">
          <w:tab/>
          <w:t>24</w:t>
        </w:r>
      </w:hyperlink>
    </w:p>
    <w:p w:rsidR="00873C3F" w:rsidRDefault="001E17BA">
      <w:pPr>
        <w:pStyle w:val="ab"/>
        <w:numPr>
          <w:ilvl w:val="0"/>
          <w:numId w:val="1"/>
        </w:numPr>
        <w:tabs>
          <w:tab w:val="left" w:pos="310"/>
        </w:tabs>
        <w:spacing w:after="0"/>
      </w:pPr>
      <w:r>
        <w:t>ПЕРЕЧЕНЬ И ХАРАКТЕРИСТИКА ОСНОВНЫХ ФАКТОРОВ РИСКА</w:t>
      </w:r>
    </w:p>
    <w:p w:rsidR="00873C3F" w:rsidRDefault="001E17BA">
      <w:pPr>
        <w:pStyle w:val="ab"/>
        <w:tabs>
          <w:tab w:val="right" w:leader="dot" w:pos="9785"/>
        </w:tabs>
      </w:pPr>
      <w:r>
        <w:t xml:space="preserve">ВОЗНИКНОВЕНИЯ ЧРЕЗВЫЧАЙНЫХ СИТУАЦИЙ ПРИРОДНОГО И ТЕХНОГЕННОГО ХАРАКТЕРА </w:t>
      </w:r>
      <w:r>
        <w:tab/>
        <w:t>25</w:t>
      </w:r>
    </w:p>
    <w:p w:rsidR="00873C3F" w:rsidRDefault="00A20071">
      <w:pPr>
        <w:pStyle w:val="ab"/>
        <w:numPr>
          <w:ilvl w:val="0"/>
          <w:numId w:val="1"/>
        </w:numPr>
        <w:tabs>
          <w:tab w:val="left" w:pos="296"/>
          <w:tab w:val="left" w:leader="dot" w:pos="9413"/>
        </w:tabs>
        <w:jc w:val="both"/>
        <w:sectPr w:rsidR="00873C3F">
          <w:pgSz w:w="11900" w:h="16840"/>
          <w:pgMar w:top="846" w:right="390" w:bottom="1163" w:left="1652" w:header="418" w:footer="3" w:gutter="0"/>
          <w:cols w:space="720"/>
          <w:noEndnote/>
          <w:docGrid w:linePitch="360"/>
        </w:sectPr>
      </w:pPr>
      <w:hyperlink w:anchor="bookmark36" w:tooltip="Current Document">
        <w:r w:rsidR="001E17BA">
          <w:t>ПЕРЕЧЕНЬ ЗЕМЕЛЬНЫХ УЧАСТКОВ</w:t>
        </w:r>
        <w:r w:rsidR="001E17BA">
          <w:tab/>
          <w:t>29</w:t>
        </w:r>
      </w:hyperlink>
      <w:r w:rsidR="001E17BA">
        <w:fldChar w:fldCharType="end"/>
      </w:r>
    </w:p>
    <w:p w:rsidR="00873C3F" w:rsidRDefault="001E17BA">
      <w:pPr>
        <w:pStyle w:val="a6"/>
        <w:jc w:val="center"/>
      </w:pPr>
      <w:r>
        <w:lastRenderedPageBreak/>
        <w:t>2 ТОМ. Часть Б (графические материалы)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104"/>
        <w:gridCol w:w="1709"/>
      </w:tblGrid>
      <w:tr w:rsidR="00873C3F" w:rsidTr="00DD26C9"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МАСШТАБ</w:t>
            </w:r>
          </w:p>
        </w:tc>
      </w:tr>
      <w:tr w:rsidR="00873C3F" w:rsidTr="00DD26C9">
        <w:trPr>
          <w:trHeight w:hRule="exact" w:val="9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line="276" w:lineRule="auto"/>
              <w:ind w:firstLine="0"/>
            </w:pPr>
            <w:r>
              <w:t>Карта границ МО Раздольный сельсовет и существующих населенных пунктов в его составе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3F" w:rsidRDefault="00DD26C9">
            <w:pPr>
              <w:pStyle w:val="a8"/>
              <w:spacing w:before="120"/>
              <w:ind w:firstLine="0"/>
            </w:pPr>
            <w:r>
              <w:t>1:</w:t>
            </w:r>
            <w:r w:rsidR="001E17BA">
              <w:t>5</w:t>
            </w:r>
            <w:r>
              <w:t>0</w:t>
            </w:r>
            <w:r w:rsidR="001E17BA">
              <w:t xml:space="preserve"> 000</w:t>
            </w:r>
          </w:p>
        </w:tc>
      </w:tr>
    </w:tbl>
    <w:p w:rsidR="00873C3F" w:rsidRDefault="00873C3F">
      <w:pPr>
        <w:sectPr w:rsidR="00873C3F">
          <w:pgSz w:w="11900" w:h="16840"/>
          <w:pgMar w:top="846" w:right="462" w:bottom="1163" w:left="1580" w:header="418" w:footer="3" w:gutter="0"/>
          <w:cols w:space="720"/>
          <w:noEndnote/>
          <w:docGrid w:linePitch="360"/>
        </w:sectPr>
      </w:pPr>
    </w:p>
    <w:p w:rsidR="00873C3F" w:rsidRDefault="001E17BA" w:rsidP="002F1E29">
      <w:pPr>
        <w:pStyle w:val="1"/>
      </w:pPr>
      <w:bookmarkStart w:id="0" w:name="bookmark0"/>
      <w:r>
        <w:rPr>
          <w:rFonts w:eastAsia="Cambria"/>
        </w:rPr>
        <w:lastRenderedPageBreak/>
        <w:t>1</w:t>
      </w:r>
      <w:r w:rsidR="002F1E29">
        <w:rPr>
          <w:rFonts w:eastAsia="Cambria"/>
        </w:rPr>
        <w:t>)</w:t>
      </w:r>
      <w:r>
        <w:rPr>
          <w:rFonts w:eastAsia="Cambria"/>
        </w:rPr>
        <w:t xml:space="preserve"> СВЕДЕНИЯ О ПЛАНАХ И ПРОГРАММАХ КОМПЛЕКСНОГО СОЦИАЛЬНО-ЭКОНОМИЧЕСКОГО РАЗВИТИЯ МУНИЦИПАЛЬНОГО ОБРАЗОВАНИЯ</w:t>
      </w:r>
      <w:bookmarkEnd w:id="0"/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Муниципальное образование Раздольный сельсовет находится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Оренбургской области, Приволжского федерального округа Российской Федерации. В состав муниципального образования Раздольный сельсовет входят три населённых пункта: с. Междуречье, пос. Хлеборобное, п. Воздвиженка. Село Междуречье является административным центром Раздольного сельсовета.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настоящее время числ</w:t>
      </w:r>
      <w:bookmarkStart w:id="1" w:name="_GoBack"/>
      <w:bookmarkEnd w:id="1"/>
      <w:r w:rsidRPr="00DD26C9">
        <w:rPr>
          <w:sz w:val="24"/>
          <w:szCs w:val="24"/>
        </w:rPr>
        <w:t>енность населения сельсовета составляет 617 человек. Площадь МО Раздольный сельсовет составляет 34945 га, площадь населенных пунктов - 120 га.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МО Раздольный сельсовет действуют следующие планы и программы социально-экономического развития: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2" w:name="bookmark2"/>
      <w:r w:rsidRPr="00DD26C9">
        <w:rPr>
          <w:sz w:val="24"/>
          <w:szCs w:val="24"/>
          <w:u w:val="none"/>
        </w:rPr>
        <w:t>Перечень приоритетных национальных проектов:</w:t>
      </w:r>
      <w:bookmarkEnd w:id="2"/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"Доступное и комфортное жилье - гражданам России";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“Здоровье”;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“Образование”;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92"/>
        </w:tabs>
        <w:spacing w:after="320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“Развитие АПК (в рамках госпрограммы)”.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3" w:name="bookmark4"/>
      <w:r w:rsidRPr="00DD26C9">
        <w:rPr>
          <w:sz w:val="24"/>
          <w:szCs w:val="24"/>
          <w:u w:val="none"/>
        </w:rPr>
        <w:t>Перечень областных целевых программ:</w:t>
      </w:r>
      <w:bookmarkEnd w:id="3"/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Программа «Энергосбережение и повышение </w:t>
      </w:r>
      <w:proofErr w:type="spellStart"/>
      <w:r w:rsidRPr="00DD26C9">
        <w:rPr>
          <w:sz w:val="24"/>
          <w:szCs w:val="24"/>
        </w:rPr>
        <w:t>энергоэффективности</w:t>
      </w:r>
      <w:proofErr w:type="spellEnd"/>
      <w:r w:rsidRPr="00DD26C9">
        <w:rPr>
          <w:sz w:val="24"/>
          <w:szCs w:val="24"/>
        </w:rPr>
        <w:t xml:space="preserve"> в Оренбургской области на 2010-2015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«Совершенствование организации питания учащихся в общеобразовательных учреждениях Оренбургской области на 2011-2013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«Реализация государственной молодежной политики в Оренбургской области «Молодежь Оренбуржья» на 2011-2015 годы;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«Стимулирование развития жилищного строительства в Оренбургской области в 2011-2015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сети автомобильных дорог Оренбургской области на 2010-2015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«Обеспечение подъезда к населенным пунктам Оренбургской области по автомобильным дорогам с твердым покрытием на 2010-2020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«Дети Оренбуржья на 2011-2013годы»;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«Обеспечение жильем молодых семей в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Подпрограмма «Развитие системы </w:t>
      </w:r>
      <w:proofErr w:type="spellStart"/>
      <w:r w:rsidRPr="00DD26C9">
        <w:rPr>
          <w:sz w:val="24"/>
          <w:szCs w:val="24"/>
        </w:rPr>
        <w:t>градорегулирования</w:t>
      </w:r>
      <w:proofErr w:type="spellEnd"/>
      <w:r w:rsidRPr="00DD26C9">
        <w:rPr>
          <w:sz w:val="24"/>
          <w:szCs w:val="24"/>
        </w:rPr>
        <w:t xml:space="preserve"> в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«Охрана, защита и воспроизводство лесов Оренбургской области на 2011 - 2013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2"/>
        </w:tabs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«Обеспечение правопорядка на территории Оренбургской области на 2011 - 2014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«Защитник Отечества на 2011 - 2014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«Предупреждение распространения заболевания, вызываемого вирусом иммунодефицита человека (ВИЧ-инфекция) на 2011 - 2014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«Комплексные меры по совершенствованию системы физической культуры, спорта и туризма в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Программа «Патриотическое воспитание граждан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«Реабилитация инвалидов в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«Модернизация машиностроительного комплекса Оренбургской области на 2011 - 2015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туризма в Оренбургской области на 2011 - 2016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«Социальное развитие села до 2013 года»;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«Комплексные меры по организации сбора, утилизации и уничтожения биологических отходов на территории Оренбургской области на 2012-2016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«Модернизация здравоохранения Оренбургской области на 2011-2012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Программа «Сохранение и восстановление плодородия почв земель сельскохозяйственного назначения и </w:t>
      </w:r>
      <w:proofErr w:type="spellStart"/>
      <w:r w:rsidRPr="00DD26C9">
        <w:rPr>
          <w:sz w:val="24"/>
          <w:szCs w:val="24"/>
        </w:rPr>
        <w:t>агроландшафтов</w:t>
      </w:r>
      <w:proofErr w:type="spellEnd"/>
      <w:r w:rsidRPr="00DD26C9">
        <w:rPr>
          <w:sz w:val="24"/>
          <w:szCs w:val="24"/>
        </w:rPr>
        <w:t xml:space="preserve"> Оренбургской области на 2011-2013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«Строительство обходов городов и населенных пунктов Оренбургской области на 2012-2020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«Социальная поддержка семей с детьми-инвалидами «Мы вместе»;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«Педагогические кадры Оренбуржья на 2009-2015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«Диссеминация инновационного опыта в системе образования Оренбургской области на 2010-2015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торговли в Оренбургской области на 2012-2014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«Повышение эффективности бюджетных расходов Оренбургской области на 2011-2013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«Организация отдыха и оздоровления детей Оренбургской области на 2011-2014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мясного скотоводства Оренбургской области на 2009-2012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«Повышение безопасности дорожного движения в Оренбургской области в 2009-2012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«Улучшение условий и охраны труда в Оренбургской области на 2009-2012 годы;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8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«Старшее поколение на 2011-2013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«Комплексные меры противодействия злоупотреблению наркотиками и их незаконному обороту в Оренбургской области на 2010</w:t>
      </w:r>
      <w:r w:rsidRPr="00DD26C9">
        <w:rPr>
          <w:sz w:val="24"/>
          <w:szCs w:val="24"/>
        </w:rPr>
        <w:softHyphen/>
        <w:t>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6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«Профилактика раннего семейного неблагополучия «</w:t>
      </w:r>
      <w:proofErr w:type="spellStart"/>
      <w:r w:rsidRPr="00DD26C9">
        <w:rPr>
          <w:sz w:val="24"/>
          <w:szCs w:val="24"/>
        </w:rPr>
        <w:t>СемьЯ</w:t>
      </w:r>
      <w:proofErr w:type="spellEnd"/>
      <w:r w:rsidRPr="00DD26C9">
        <w:rPr>
          <w:sz w:val="24"/>
          <w:szCs w:val="24"/>
        </w:rPr>
        <w:t>» на 2010-2012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Подпрограмма «Развитие материальной базы строительного комплекса Оренбургской области в 2011-2015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Подпрограмма «Комплексное освоение и развитие территорий в целях жилищного строительства в 2011-2015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Подпрограмма «Переселение граждан Оренбургской области из многоквартирных жилых домов, признанных аварийными, в 2011-2015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6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Подпрограмма «Развитие ипотечного жилищного кредитования в Оренбургской области в 2011-2015 годах»;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«Сохранение и регулирование численности объектов животного мира на 2008-2012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легкой промышленности Оренбургской области на 2010-2012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6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Программа «Модернизация телекоммуникационной инфраструктуры в Оренбургской области на 2012-2016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«Воспроизводство минерально-сырьевой базы общераспространенных полезных ископаемых Оренбургской области на 2010-2012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6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«Развитие сельского хозяйства и регулирование рынков сельскохозяйственной продукции, сырья и продовольствия Оренбургской области» на 2008-2012 годы»;</w:t>
      </w:r>
    </w:p>
    <w:p w:rsidR="00873C3F" w:rsidRPr="00DD26C9" w:rsidRDefault="001E17BA">
      <w:pPr>
        <w:pStyle w:val="11"/>
        <w:numPr>
          <w:ilvl w:val="0"/>
          <w:numId w:val="2"/>
        </w:numPr>
        <w:tabs>
          <w:tab w:val="left" w:pos="976"/>
        </w:tabs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Программа «Протяни руку помощи!» на 2010-2012 годы.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4" w:name="bookmark6"/>
      <w:r w:rsidRPr="00DD26C9">
        <w:rPr>
          <w:sz w:val="24"/>
          <w:szCs w:val="24"/>
          <w:u w:val="none"/>
        </w:rPr>
        <w:t>Перечень районных целевых программ:</w:t>
      </w:r>
      <w:bookmarkEnd w:id="4"/>
    </w:p>
    <w:p w:rsidR="00873C3F" w:rsidRPr="00DD26C9" w:rsidRDefault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1. «Об утверждении долгосрочной целевой программы «Пожарная безопасность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2012-2014 годы»»; 2. «Социальная поддержка населения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района» на 2012-2014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«Об утверждении районной целевой программы "Доступная среда» на 2013-2015годы";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«Дети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района» на 2012-2014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</w:t>
      </w:r>
      <w:proofErr w:type="spellStart"/>
      <w:r w:rsidRPr="00DD26C9">
        <w:rPr>
          <w:sz w:val="24"/>
          <w:szCs w:val="24"/>
        </w:rPr>
        <w:t>Беляевская</w:t>
      </w:r>
      <w:proofErr w:type="spellEnd"/>
      <w:r w:rsidRPr="00DD26C9">
        <w:rPr>
          <w:sz w:val="24"/>
          <w:szCs w:val="24"/>
        </w:rPr>
        <w:t xml:space="preserve"> молодежь» на 2011-2015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"Обеспечение жильем молодых семей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2011 - 2015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  <w:tab w:val="left" w:pos="6946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«Укрепление материально-технической базы учреждений культуры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2012</w:t>
      </w:r>
      <w:r w:rsidRPr="00DD26C9">
        <w:rPr>
          <w:sz w:val="24"/>
          <w:szCs w:val="24"/>
        </w:rPr>
        <w:tab/>
        <w:t>-2015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  <w:tab w:val="left" w:pos="2592"/>
          <w:tab w:val="left" w:pos="4637"/>
          <w:tab w:val="left" w:pos="6130"/>
          <w:tab w:val="left" w:pos="8549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«Повышение эффективности энергопотребления и энергосбережения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ab/>
        <w:t>районе</w:t>
      </w:r>
      <w:r w:rsidRPr="00DD26C9">
        <w:rPr>
          <w:sz w:val="24"/>
          <w:szCs w:val="24"/>
        </w:rPr>
        <w:tab/>
        <w:t>на</w:t>
      </w:r>
      <w:r w:rsidRPr="00DD26C9">
        <w:rPr>
          <w:sz w:val="24"/>
          <w:szCs w:val="24"/>
        </w:rPr>
        <w:tab/>
        <w:t>2010-2015</w:t>
      </w:r>
      <w:r w:rsidRPr="00DD26C9">
        <w:rPr>
          <w:sz w:val="24"/>
          <w:szCs w:val="24"/>
        </w:rPr>
        <w:tab/>
        <w:t>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«Развитие пассажирского автомобильного транспорта общего пользования на территории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в 2012-2016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  <w:tab w:val="left" w:pos="8549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«Об утверждении районной адресной инвестиционной программы на 2012-2014</w:t>
      </w:r>
      <w:r w:rsidRPr="00DD26C9">
        <w:rPr>
          <w:sz w:val="24"/>
          <w:szCs w:val="24"/>
        </w:rPr>
        <w:tab/>
        <w:t>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«Развитие системы </w:t>
      </w:r>
      <w:proofErr w:type="spellStart"/>
      <w:r w:rsidRPr="00DD26C9">
        <w:rPr>
          <w:sz w:val="24"/>
          <w:szCs w:val="24"/>
        </w:rPr>
        <w:t>градорегулирования</w:t>
      </w:r>
      <w:proofErr w:type="spellEnd"/>
      <w:r w:rsidRPr="00DD26C9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DD26C9">
        <w:rPr>
          <w:sz w:val="24"/>
          <w:szCs w:val="24"/>
        </w:rPr>
        <w:t>Беляевский</w:t>
      </w:r>
      <w:proofErr w:type="spellEnd"/>
      <w:r w:rsidRPr="00DD26C9">
        <w:rPr>
          <w:sz w:val="24"/>
          <w:szCs w:val="24"/>
        </w:rPr>
        <w:t xml:space="preserve"> район на 2012-2015 годы»;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2013-2016 годы».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«Комплексная целевая программа обеспечение правопорядка борьбы с преступностью на территории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2010-2014 годы». Решение совета депутатов №223-П от 07.04.2010г.;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«Отходы» по </w:t>
      </w:r>
      <w:proofErr w:type="spellStart"/>
      <w:r w:rsidRPr="00DD26C9">
        <w:rPr>
          <w:sz w:val="24"/>
          <w:szCs w:val="24"/>
        </w:rPr>
        <w:t>Беляевскому</w:t>
      </w:r>
      <w:proofErr w:type="spellEnd"/>
      <w:r w:rsidRPr="00DD26C9">
        <w:rPr>
          <w:sz w:val="24"/>
          <w:szCs w:val="24"/>
        </w:rPr>
        <w:t xml:space="preserve"> району на 2011-2016 годы». Решение совета депутатов №328-П от 05.05.2010г.;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«Обеспечение населения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питьевой водой на 2011</w:t>
      </w:r>
      <w:r w:rsidRPr="00DD26C9">
        <w:rPr>
          <w:sz w:val="24"/>
          <w:szCs w:val="24"/>
        </w:rPr>
        <w:softHyphen/>
        <w:t>2016 годы». Решение совета депутатов №329-П от 05.05.2010г.;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«Оздоровление экологической обстановки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2011</w:t>
      </w:r>
      <w:r w:rsidRPr="00DD26C9">
        <w:rPr>
          <w:sz w:val="24"/>
          <w:szCs w:val="24"/>
        </w:rPr>
        <w:softHyphen/>
        <w:t>2015 годы». Решение совета депутатов №426-П от 07.06.2010г.;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«Повышение эффективности энергопотребления и энергосбережения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2010-2015 годы». Решение совета депутатов №21-П от 27.07.2010г.;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 xml:space="preserve">«Обеспечение жильем молодых семей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2011-2015 годы». Решение совета депутатов №796-П от 11.10.2010г.;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«Защитник отечества на 2011-2014 годы». Решение совета депутатов №805-П от 12.10.2010г.;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«Реабилитация инвалидов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районе» на 2011-2015 годы. Решение совета депутатов №839-П от 25.10.2010г.;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реализации государственной молодежной политики «</w:t>
      </w:r>
      <w:proofErr w:type="spellStart"/>
      <w:r w:rsidRPr="00DD26C9">
        <w:rPr>
          <w:sz w:val="24"/>
          <w:szCs w:val="24"/>
        </w:rPr>
        <w:t>Беляевская</w:t>
      </w:r>
      <w:proofErr w:type="spellEnd"/>
      <w:r w:rsidRPr="00DD26C9">
        <w:rPr>
          <w:sz w:val="24"/>
          <w:szCs w:val="24"/>
        </w:rPr>
        <w:t xml:space="preserve"> молодежь» на 2011-2015 годы. Решение совета депутатов №887-П от 10.11.2010г.;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«Развитие пассажирского автомобильного транспорта общего пользования на территории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в 2012-2016 годах». Решение совета депутатов № 1074-П от 24.12.2010г.;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«Совершенствование организации питания учащихся в общеобразовательных учреждениях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2011-2013 годы». Решение совета депутатов №1100-П от 31.12.2010г.;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Муниципальная программа по организации школьных питомников в образовательных учреждениях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2011-2015 годы. Решение совета депутатов №417-П от 28.04.2011г.;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«Патриотическое воспитание граждан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на 2011-2015 годы». Решение совета депутатов №473-П от 16.05.2011г.;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«Предупреждение распространения заболевания, вызываемого вирусом иммунодефицита человека (ВИЧ-инфекция) на 2011-2014 годы». Решение совета депутатов №667-П от 27.07.2011г.;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«Развитие муниципальной службы в </w:t>
      </w:r>
      <w:proofErr w:type="spellStart"/>
      <w:r w:rsidRPr="00DD26C9">
        <w:rPr>
          <w:sz w:val="24"/>
          <w:szCs w:val="24"/>
        </w:rPr>
        <w:t>Беляевском</w:t>
      </w:r>
      <w:proofErr w:type="spellEnd"/>
      <w:r w:rsidRPr="00DD26C9">
        <w:rPr>
          <w:sz w:val="24"/>
          <w:szCs w:val="24"/>
        </w:rPr>
        <w:t xml:space="preserve"> районе на 2012-2013 годы». Решение совета депутатов №802-П от 26.08.2011г.;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«Развитие муниципальной службы в администрации МО </w:t>
      </w:r>
      <w:proofErr w:type="spellStart"/>
      <w:r w:rsidRPr="00DD26C9">
        <w:rPr>
          <w:sz w:val="24"/>
          <w:szCs w:val="24"/>
        </w:rPr>
        <w:t>Беляевский</w:t>
      </w:r>
      <w:proofErr w:type="spellEnd"/>
      <w:r w:rsidRPr="00DD26C9">
        <w:rPr>
          <w:sz w:val="24"/>
          <w:szCs w:val="24"/>
        </w:rPr>
        <w:t xml:space="preserve"> район на 2012-2014 годы». Решение совета депутатов №886-П от 29.09.2011г.;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1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«Социальное развитие села до 2016г.». Решение совета депутатов № 126 —п от 24.02. 2012г.;</w:t>
      </w:r>
    </w:p>
    <w:p w:rsidR="00873C3F" w:rsidRPr="00DD26C9" w:rsidRDefault="001E17BA">
      <w:pPr>
        <w:pStyle w:val="11"/>
        <w:numPr>
          <w:ilvl w:val="0"/>
          <w:numId w:val="3"/>
        </w:numPr>
        <w:tabs>
          <w:tab w:val="left" w:pos="538"/>
        </w:tabs>
        <w:spacing w:after="200" w:line="276" w:lineRule="auto"/>
        <w:ind w:firstLine="0"/>
        <w:jc w:val="both"/>
        <w:rPr>
          <w:sz w:val="24"/>
          <w:szCs w:val="24"/>
        </w:rPr>
        <w:sectPr w:rsidR="00873C3F" w:rsidRPr="00DD26C9">
          <w:pgSz w:w="11900" w:h="16840"/>
          <w:pgMar w:top="840" w:right="818" w:bottom="1261" w:left="1669" w:header="412" w:footer="3" w:gutter="0"/>
          <w:cols w:space="720"/>
          <w:noEndnote/>
          <w:docGrid w:linePitch="360"/>
        </w:sectPr>
      </w:pPr>
      <w:r w:rsidRPr="00DD26C9">
        <w:rPr>
          <w:sz w:val="24"/>
          <w:szCs w:val="24"/>
        </w:rPr>
        <w:t xml:space="preserve">« Модернизация объектов коммунальной инфраструктуры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« на 2012-2016г. Решение совета депутатов № 99-п от 15.02.2012г.;</w:t>
      </w:r>
    </w:p>
    <w:p w:rsidR="00873C3F" w:rsidRDefault="001E17BA" w:rsidP="002F1E29">
      <w:pPr>
        <w:pStyle w:val="1"/>
      </w:pPr>
      <w:r>
        <w:lastRenderedPageBreak/>
        <w:t>2</w:t>
      </w:r>
      <w:r w:rsidR="002F1E29">
        <w:t>)</w:t>
      </w:r>
      <w:r>
        <w:t xml:space="preserve"> ОБОСНОВАНИЕ ВАРИАНТОВ РАЗМЕЩЕНИЯ ОБЪЕКТОВ МЕСТНОГО</w:t>
      </w:r>
      <w:r>
        <w:br/>
        <w:t>ЗНАЧЕНИЯ МУНИЦИПАЛЬНОГО ОБРАЗОВАНИЯ</w:t>
      </w:r>
    </w:p>
    <w:p w:rsidR="00873C3F" w:rsidRPr="00DD26C9" w:rsidRDefault="001E17BA">
      <w:pPr>
        <w:pStyle w:val="13"/>
        <w:keepNext/>
        <w:keepLines/>
        <w:numPr>
          <w:ilvl w:val="1"/>
          <w:numId w:val="4"/>
        </w:numPr>
        <w:tabs>
          <w:tab w:val="left" w:pos="1270"/>
        </w:tabs>
        <w:spacing w:after="320"/>
        <w:jc w:val="both"/>
        <w:rPr>
          <w:sz w:val="24"/>
          <w:szCs w:val="24"/>
        </w:rPr>
      </w:pPr>
      <w:bookmarkStart w:id="5" w:name="bookmark8"/>
      <w:r w:rsidRPr="00DD26C9">
        <w:rPr>
          <w:rFonts w:ascii="Cambria" w:eastAsia="Cambria" w:hAnsi="Cambria" w:cs="Cambria"/>
          <w:sz w:val="24"/>
          <w:szCs w:val="24"/>
          <w:u w:val="none"/>
        </w:rPr>
        <w:t>Границы МО</w:t>
      </w:r>
      <w:bookmarkEnd w:id="5"/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Градостроительная документация прошлых лет в МО Раздольный сельсовет отсутствует. В виду отсутствия градостроительной документации прошлых лет, утверждённые границы населённых пунктов, входящих в состав МО, отсутствуют.</w:t>
      </w:r>
    </w:p>
    <w:p w:rsidR="00873C3F" w:rsidRPr="00DD26C9" w:rsidRDefault="001E17BA">
      <w:pPr>
        <w:pStyle w:val="11"/>
        <w:spacing w:after="320"/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Проектом предлагается установление границ населенных пунктов.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</w:rPr>
        <w:t>Село Междуречье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  <w:u w:val="single"/>
        </w:rPr>
        <w:t>Описание:</w:t>
      </w:r>
      <w:r w:rsidRPr="00DD26C9">
        <w:rPr>
          <w:sz w:val="24"/>
          <w:szCs w:val="24"/>
        </w:rPr>
        <w:t xml:space="preserve"> границы проходят в северной и восточной части по границам существующей застройки; в южной и юго-западной части граница совпадает с государственной границей РФ.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</w:rPr>
        <w:t>Пос. Хлеборобное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  <w:u w:val="single"/>
        </w:rPr>
        <w:t>Описание:</w:t>
      </w:r>
      <w:r w:rsidRPr="00DD26C9">
        <w:rPr>
          <w:sz w:val="24"/>
          <w:szCs w:val="24"/>
        </w:rPr>
        <w:t xml:space="preserve"> границы проходят в северной части по </w:t>
      </w:r>
      <w:proofErr w:type="spellStart"/>
      <w:r w:rsidRPr="00DD26C9">
        <w:rPr>
          <w:sz w:val="24"/>
          <w:szCs w:val="24"/>
        </w:rPr>
        <w:t>руч</w:t>
      </w:r>
      <w:proofErr w:type="spellEnd"/>
      <w:r w:rsidRPr="00DD26C9">
        <w:rPr>
          <w:sz w:val="24"/>
          <w:szCs w:val="24"/>
        </w:rPr>
        <w:t xml:space="preserve">. </w:t>
      </w:r>
      <w:proofErr w:type="spellStart"/>
      <w:r w:rsidRPr="00DD26C9">
        <w:rPr>
          <w:sz w:val="24"/>
          <w:szCs w:val="24"/>
        </w:rPr>
        <w:t>Кызылсай</w:t>
      </w:r>
      <w:proofErr w:type="spellEnd"/>
      <w:r w:rsidRPr="00DD26C9">
        <w:rPr>
          <w:sz w:val="24"/>
          <w:szCs w:val="24"/>
        </w:rPr>
        <w:t>, в южной, восточной и западной частях - по границе существующей застройки.</w:t>
      </w:r>
    </w:p>
    <w:p w:rsidR="00873C3F" w:rsidRPr="00DD26C9" w:rsidRDefault="001E17BA">
      <w:pPr>
        <w:pStyle w:val="13"/>
        <w:keepNext/>
        <w:keepLines/>
        <w:numPr>
          <w:ilvl w:val="1"/>
          <w:numId w:val="4"/>
        </w:numPr>
        <w:tabs>
          <w:tab w:val="left" w:pos="1266"/>
        </w:tabs>
        <w:spacing w:after="320"/>
        <w:jc w:val="both"/>
        <w:rPr>
          <w:sz w:val="24"/>
          <w:szCs w:val="24"/>
        </w:rPr>
      </w:pPr>
      <w:bookmarkStart w:id="6" w:name="bookmark10"/>
      <w:r w:rsidRPr="00DD26C9">
        <w:rPr>
          <w:sz w:val="24"/>
          <w:szCs w:val="24"/>
          <w:u w:val="none"/>
        </w:rPr>
        <w:t>Функциональные зоны</w:t>
      </w:r>
      <w:bookmarkEnd w:id="6"/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Функциональное зонирование территории, с сохранением исторически сложившегося назначения территорий.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</w:rPr>
        <w:t>Назначение и параметры функциональных зон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Функциональное зонирование муниципального образования Раздольный сельсовет представлено зонированием территорий в границах муниципального образования и в границах населённых пунктов.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В границах муниципального образования территория </w:t>
      </w:r>
      <w:proofErr w:type="spellStart"/>
      <w:r w:rsidRPr="00DD26C9">
        <w:rPr>
          <w:sz w:val="24"/>
          <w:szCs w:val="24"/>
        </w:rPr>
        <w:t>зонирована</w:t>
      </w:r>
      <w:proofErr w:type="spellEnd"/>
      <w:r w:rsidRPr="00DD26C9">
        <w:rPr>
          <w:sz w:val="24"/>
          <w:szCs w:val="24"/>
        </w:rPr>
        <w:t xml:space="preserve"> по следующим видам:</w:t>
      </w:r>
    </w:p>
    <w:p w:rsidR="00873C3F" w:rsidRPr="00DD26C9" w:rsidRDefault="001E17BA">
      <w:pPr>
        <w:pStyle w:val="11"/>
        <w:numPr>
          <w:ilvl w:val="0"/>
          <w:numId w:val="5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сельскохозяйственного использования;</w:t>
      </w:r>
    </w:p>
    <w:p w:rsidR="00873C3F" w:rsidRPr="00DD26C9" w:rsidRDefault="001E17BA">
      <w:pPr>
        <w:pStyle w:val="11"/>
        <w:numPr>
          <w:ilvl w:val="0"/>
          <w:numId w:val="5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производственного использования;</w:t>
      </w:r>
    </w:p>
    <w:p w:rsidR="00873C3F" w:rsidRPr="00DD26C9" w:rsidRDefault="001E17BA">
      <w:pPr>
        <w:pStyle w:val="11"/>
        <w:numPr>
          <w:ilvl w:val="0"/>
          <w:numId w:val="5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специального назначения;</w:t>
      </w:r>
    </w:p>
    <w:p w:rsidR="00873C3F" w:rsidRPr="00DD26C9" w:rsidRDefault="001E17BA">
      <w:pPr>
        <w:pStyle w:val="11"/>
        <w:numPr>
          <w:ilvl w:val="0"/>
          <w:numId w:val="5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инженерной и транспортной инфраструктуры;</w:t>
      </w:r>
    </w:p>
    <w:p w:rsidR="00873C3F" w:rsidRPr="00DD26C9" w:rsidRDefault="001E17BA">
      <w:pPr>
        <w:pStyle w:val="11"/>
        <w:numPr>
          <w:ilvl w:val="0"/>
          <w:numId w:val="5"/>
        </w:numPr>
        <w:tabs>
          <w:tab w:val="left" w:pos="1186"/>
        </w:tabs>
        <w:spacing w:after="320"/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рекреационного назначения;</w:t>
      </w:r>
    </w:p>
    <w:p w:rsidR="00873C3F" w:rsidRPr="00DD26C9" w:rsidRDefault="001E17BA">
      <w:pPr>
        <w:pStyle w:val="11"/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В границах населённых пунктов определён следующий состав зон: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Жилая зона;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Общественно-деловая зона;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сельскохозяйственного использования;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производственного использования;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специального назначения;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инженерной и транспортной инфраструктуры;</w:t>
      </w:r>
    </w:p>
    <w:p w:rsidR="00873C3F" w:rsidRPr="00DD26C9" w:rsidRDefault="001E17BA">
      <w:pPr>
        <w:pStyle w:val="11"/>
        <w:numPr>
          <w:ilvl w:val="0"/>
          <w:numId w:val="6"/>
        </w:numPr>
        <w:tabs>
          <w:tab w:val="left" w:pos="1186"/>
        </w:tabs>
        <w:spacing w:after="320"/>
        <w:ind w:firstLine="720"/>
        <w:rPr>
          <w:sz w:val="24"/>
          <w:szCs w:val="24"/>
        </w:rPr>
      </w:pPr>
      <w:r w:rsidRPr="00DD26C9">
        <w:rPr>
          <w:sz w:val="24"/>
          <w:szCs w:val="24"/>
        </w:rPr>
        <w:t>Зона рекреационного назначения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7" w:name="bookmark12"/>
      <w:r w:rsidRPr="00DD26C9">
        <w:rPr>
          <w:sz w:val="24"/>
          <w:szCs w:val="24"/>
        </w:rPr>
        <w:t>Жилая зона</w:t>
      </w:r>
      <w:bookmarkEnd w:id="7"/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DD26C9">
        <w:rPr>
          <w:sz w:val="24"/>
          <w:szCs w:val="24"/>
        </w:rPr>
        <w:t>т.ч</w:t>
      </w:r>
      <w:proofErr w:type="spellEnd"/>
      <w:r w:rsidRPr="00DD26C9">
        <w:rPr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95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DD26C9">
        <w:rPr>
          <w:sz w:val="24"/>
          <w:szCs w:val="24"/>
        </w:rPr>
        <w:t>инсолируемых</w:t>
      </w:r>
      <w:proofErr w:type="spellEnd"/>
      <w:r w:rsidRPr="00DD26C9">
        <w:rPr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95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95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выход на показатель обеспеченности не менее 30 м кв. общей площади на человека.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Основные проектные предложения в решении жилищной проблемы и новая жилищная политика: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16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освоение новых площадок под жилищное строительство;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95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наращивание темпов строительства жилья за счет индивидуального строительства;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1675"/>
        </w:tabs>
        <w:spacing w:after="4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обустройство жилых домов инженерной инфраструктурой;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167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ликвидация ветхого, аварийного фонда;</w:t>
      </w:r>
    </w:p>
    <w:p w:rsidR="00873C3F" w:rsidRPr="00DD26C9" w:rsidRDefault="001E17BA">
      <w:pPr>
        <w:pStyle w:val="11"/>
        <w:numPr>
          <w:ilvl w:val="0"/>
          <w:numId w:val="7"/>
        </w:numPr>
        <w:tabs>
          <w:tab w:val="left" w:pos="955"/>
        </w:tabs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  <w:u w:val="single"/>
        </w:rPr>
        <w:t>Основные параметры жилых зон: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Тип застройки - усадебный.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Площадь участка под индивидуальную застройку - 15 соток.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Этажность - до 3 этажей.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</w:rPr>
        <w:t>Плотность населения - 17 человек на 1 га (средний состав семьи 3,5 чел.).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</w:t>
      </w:r>
      <w:r w:rsidRPr="00DD26C9">
        <w:rPr>
          <w:sz w:val="24"/>
          <w:szCs w:val="24"/>
          <w:lang w:val="en-US" w:eastAsia="en-US" w:bidi="en-US"/>
        </w:rPr>
        <w:t>II</w:t>
      </w:r>
      <w:r w:rsidRPr="00DD26C9">
        <w:rPr>
          <w:sz w:val="24"/>
          <w:szCs w:val="24"/>
          <w:lang w:eastAsia="en-US" w:bidi="en-US"/>
        </w:rPr>
        <w:t xml:space="preserve"> </w:t>
      </w:r>
      <w:r w:rsidRPr="00DD26C9">
        <w:rPr>
          <w:sz w:val="24"/>
          <w:szCs w:val="24"/>
        </w:rPr>
        <w:t>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873C3F" w:rsidRPr="00DD26C9" w:rsidRDefault="001E17BA">
      <w:pPr>
        <w:pStyle w:val="11"/>
        <w:ind w:firstLine="80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- не менее 10 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- 10 м. Расстояние до границы участка должно быть от стены жилого дома 3 м., от хозяйственных построек - 1 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</w:t>
      </w:r>
    </w:p>
    <w:p w:rsidR="00873C3F" w:rsidRPr="00DD26C9" w:rsidRDefault="001E17BA">
      <w:pPr>
        <w:pStyle w:val="11"/>
        <w:spacing w:after="4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DD26C9">
        <w:rPr>
          <w:sz w:val="24"/>
          <w:szCs w:val="24"/>
        </w:rPr>
        <w:t>кв.м</w:t>
      </w:r>
      <w:proofErr w:type="spellEnd"/>
      <w:r w:rsidRPr="00DD26C9">
        <w:rPr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</w:p>
    <w:p w:rsidR="00873C3F" w:rsidRPr="00DD26C9" w:rsidRDefault="001E17BA">
      <w:pPr>
        <w:pStyle w:val="13"/>
        <w:keepNext/>
        <w:keepLines/>
        <w:ind w:firstLine="740"/>
        <w:jc w:val="both"/>
        <w:rPr>
          <w:sz w:val="24"/>
          <w:szCs w:val="24"/>
        </w:rPr>
      </w:pPr>
      <w:bookmarkStart w:id="8" w:name="bookmark14"/>
      <w:r w:rsidRPr="00DD26C9">
        <w:rPr>
          <w:sz w:val="24"/>
          <w:szCs w:val="24"/>
        </w:rPr>
        <w:t>Общественно-деловая, рекреационная зоны. Развитие системы центров.</w:t>
      </w:r>
      <w:bookmarkEnd w:id="8"/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  <w:u w:val="single"/>
        </w:rPr>
        <w:t>Общественно-деловые зоны</w:t>
      </w:r>
      <w:r w:rsidRPr="00DD26C9">
        <w:rPr>
          <w:b/>
          <w:bCs/>
          <w:sz w:val="24"/>
          <w:szCs w:val="24"/>
        </w:rPr>
        <w:t xml:space="preserve"> </w:t>
      </w:r>
      <w:r w:rsidRPr="00DD26C9">
        <w:rPr>
          <w:sz w:val="24"/>
          <w:szCs w:val="24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Общественно-деловые зоны запланированы в привязке к сложившимся центрам, с учётом размещения в них расчётного количества основных объектов соцкультбыта.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i/>
          <w:iCs/>
          <w:sz w:val="24"/>
          <w:szCs w:val="24"/>
          <w:u w:val="single"/>
        </w:rPr>
        <w:t>Параметры застройки общественно-деловых зон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  <w:u w:val="single"/>
        </w:rPr>
        <w:t>Рекреационные зоны</w:t>
      </w:r>
      <w:r w:rsidRPr="00DD26C9">
        <w:rPr>
          <w:b/>
          <w:bCs/>
          <w:sz w:val="24"/>
          <w:szCs w:val="24"/>
        </w:rPr>
        <w:t xml:space="preserve"> в</w:t>
      </w:r>
      <w:r w:rsidRPr="00DD26C9">
        <w:rPr>
          <w:sz w:val="24"/>
          <w:szCs w:val="24"/>
        </w:rPr>
        <w:t>ключают в себя парки, скверы, бульвары.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</w:t>
      </w:r>
      <w:proofErr w:type="spellStart"/>
      <w:r w:rsidRPr="00DD26C9">
        <w:rPr>
          <w:sz w:val="24"/>
          <w:szCs w:val="24"/>
        </w:rPr>
        <w:t>микрозаповедники</w:t>
      </w:r>
      <w:proofErr w:type="spellEnd"/>
      <w:r w:rsidRPr="00DD26C9">
        <w:rPr>
          <w:sz w:val="24"/>
          <w:szCs w:val="24"/>
        </w:rPr>
        <w:t xml:space="preserve"> и другие объекты.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На озелененных территориях городских округов и поселений запрещается хозяйственная деятельность, отрицательно влияющая на выполнение ими 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  <w:u w:val="single"/>
        </w:rPr>
        <w:t>Основные параметры рекреационной зоны: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Площадь территории садов и скверов не менее, га:</w:t>
      </w:r>
    </w:p>
    <w:p w:rsidR="00873C3F" w:rsidRPr="00DD26C9" w:rsidRDefault="001E17BA">
      <w:pPr>
        <w:pStyle w:val="11"/>
        <w:tabs>
          <w:tab w:val="right" w:leader="dot" w:pos="6727"/>
        </w:tabs>
        <w:ind w:left="1020"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садов жилых районов </w:t>
      </w:r>
      <w:r w:rsidRPr="00DD26C9">
        <w:rPr>
          <w:sz w:val="24"/>
          <w:szCs w:val="24"/>
        </w:rPr>
        <w:tab/>
        <w:t xml:space="preserve"> 3</w:t>
      </w:r>
    </w:p>
    <w:p w:rsidR="00873C3F" w:rsidRPr="00DD26C9" w:rsidRDefault="001E17BA">
      <w:pPr>
        <w:pStyle w:val="11"/>
        <w:tabs>
          <w:tab w:val="right" w:leader="dot" w:pos="6118"/>
        </w:tabs>
        <w:spacing w:after="320"/>
        <w:ind w:left="1020"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скверов </w:t>
      </w:r>
      <w:r w:rsidRPr="00DD26C9">
        <w:rPr>
          <w:sz w:val="24"/>
          <w:szCs w:val="24"/>
        </w:rPr>
        <w:tab/>
        <w:t xml:space="preserve"> 0,5</w:t>
      </w:r>
    </w:p>
    <w:p w:rsidR="00873C3F" w:rsidRPr="00DD26C9" w:rsidRDefault="001E17BA">
      <w:pPr>
        <w:pStyle w:val="13"/>
        <w:keepNext/>
        <w:keepLines/>
        <w:ind w:firstLine="740"/>
        <w:jc w:val="both"/>
        <w:rPr>
          <w:sz w:val="24"/>
          <w:szCs w:val="24"/>
        </w:rPr>
      </w:pPr>
      <w:bookmarkStart w:id="9" w:name="bookmark16"/>
      <w:r w:rsidRPr="00DD26C9">
        <w:rPr>
          <w:sz w:val="24"/>
          <w:szCs w:val="24"/>
        </w:rPr>
        <w:t>Производственная зона. Зоны транспортной и инженерной инфраструктур.</w:t>
      </w:r>
      <w:bookmarkEnd w:id="9"/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 производственных зон, зон инженерной и транспортной инфраструктур могут включаться:</w:t>
      </w:r>
    </w:p>
    <w:p w:rsidR="00873C3F" w:rsidRPr="00DD26C9" w:rsidRDefault="001E17BA">
      <w:pPr>
        <w:pStyle w:val="11"/>
        <w:numPr>
          <w:ilvl w:val="0"/>
          <w:numId w:val="8"/>
        </w:numPr>
        <w:tabs>
          <w:tab w:val="left" w:pos="932"/>
        </w:tabs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873C3F" w:rsidRPr="00DD26C9" w:rsidRDefault="001E17BA">
      <w:pPr>
        <w:pStyle w:val="11"/>
        <w:numPr>
          <w:ilvl w:val="0"/>
          <w:numId w:val="8"/>
        </w:numPr>
        <w:tabs>
          <w:tab w:val="left" w:pos="922"/>
        </w:tabs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873C3F" w:rsidRPr="00DD26C9" w:rsidRDefault="001E17BA">
      <w:pPr>
        <w:pStyle w:val="11"/>
        <w:numPr>
          <w:ilvl w:val="0"/>
          <w:numId w:val="8"/>
        </w:numPr>
        <w:tabs>
          <w:tab w:val="left" w:pos="92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иные виды производственной (научно-производственные зоны), инженерной и транспортной инфраструктур.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  <w:u w:val="single"/>
        </w:rPr>
        <w:t>В производственных зонах</w:t>
      </w:r>
      <w:r w:rsidRPr="00DD26C9">
        <w:rPr>
          <w:b/>
          <w:bCs/>
          <w:sz w:val="24"/>
          <w:szCs w:val="24"/>
        </w:rPr>
        <w:t xml:space="preserve"> </w:t>
      </w:r>
      <w:r w:rsidRPr="00DD26C9">
        <w:rPr>
          <w:sz w:val="24"/>
          <w:szCs w:val="24"/>
        </w:rPr>
        <w:t xml:space="preserve">допускается размещать сооружения и помещения объектов аварийно-спасательных служб, обслуживающих расположенные в </w:t>
      </w:r>
      <w:r w:rsidRPr="00DD26C9">
        <w:rPr>
          <w:sz w:val="24"/>
          <w:szCs w:val="24"/>
        </w:rPr>
        <w:lastRenderedPageBreak/>
        <w:t>производственной зоне предприятия и другие объекты.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Примечания. 1.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873C3F" w:rsidRPr="00DD26C9" w:rsidRDefault="001E17BA">
      <w:pPr>
        <w:pStyle w:val="11"/>
        <w:numPr>
          <w:ilvl w:val="0"/>
          <w:numId w:val="9"/>
        </w:numPr>
        <w:tabs>
          <w:tab w:val="left" w:pos="1171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Примечание.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Примечания. 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873C3F" w:rsidRPr="00DD26C9" w:rsidRDefault="001E17BA">
      <w:pPr>
        <w:pStyle w:val="11"/>
        <w:numPr>
          <w:ilvl w:val="0"/>
          <w:numId w:val="9"/>
        </w:numPr>
        <w:tabs>
          <w:tab w:val="left" w:pos="1171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873C3F" w:rsidRPr="00DD26C9" w:rsidRDefault="001E17BA">
      <w:pPr>
        <w:pStyle w:val="11"/>
        <w:numPr>
          <w:ilvl w:val="0"/>
          <w:numId w:val="9"/>
        </w:numPr>
        <w:tabs>
          <w:tab w:val="left" w:pos="1171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 СП 42.13330.2011.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Размеры санитарно-защитных зон следует устанавливать с учетом требований СанПиН 2.2.1/2.1.1.1200. Достаточность ширины </w:t>
      </w:r>
      <w:proofErr w:type="spellStart"/>
      <w:r w:rsidRPr="00DD26C9">
        <w:rPr>
          <w:sz w:val="24"/>
          <w:szCs w:val="24"/>
        </w:rPr>
        <w:t>санитарно</w:t>
      </w:r>
      <w:r w:rsidRPr="00DD26C9">
        <w:rPr>
          <w:sz w:val="24"/>
          <w:szCs w:val="24"/>
        </w:rPr>
        <w:softHyphen/>
        <w:t>защитной</w:t>
      </w:r>
      <w:proofErr w:type="spellEnd"/>
      <w:r w:rsidRPr="00DD26C9">
        <w:rPr>
          <w:sz w:val="24"/>
          <w:szCs w:val="24"/>
        </w:rPr>
        <w:t xml:space="preserve"> зоны следует подтверждать расчетами рассеивания в атмосферном воздухе вредных веществ, </w:t>
      </w:r>
      <w:r w:rsidRPr="00DD26C9">
        <w:rPr>
          <w:sz w:val="24"/>
          <w:szCs w:val="24"/>
        </w:rPr>
        <w:lastRenderedPageBreak/>
        <w:t>содержащихся в выбросах промышленных предприятий.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зоны, %:</w:t>
      </w:r>
    </w:p>
    <w:p w:rsidR="00873C3F" w:rsidRPr="00DD26C9" w:rsidRDefault="001E17BA">
      <w:pPr>
        <w:pStyle w:val="ab"/>
        <w:tabs>
          <w:tab w:val="right" w:leader="dot" w:pos="5556"/>
        </w:tabs>
        <w:spacing w:after="0"/>
        <w:ind w:firstLine="720"/>
        <w:jc w:val="both"/>
      </w:pPr>
      <w:r w:rsidRPr="00DD26C9">
        <w:fldChar w:fldCharType="begin"/>
      </w:r>
      <w:r w:rsidRPr="00DD26C9">
        <w:instrText xml:space="preserve"> TOC \o "1-5" \h \z </w:instrText>
      </w:r>
      <w:r w:rsidRPr="00DD26C9">
        <w:fldChar w:fldCharType="separate"/>
      </w:r>
      <w:r w:rsidRPr="00DD26C9">
        <w:rPr>
          <w:i w:val="0"/>
          <w:iCs w:val="0"/>
        </w:rPr>
        <w:t xml:space="preserve">до 300 м </w:t>
      </w:r>
      <w:r w:rsidRPr="00DD26C9">
        <w:rPr>
          <w:i w:val="0"/>
          <w:iCs w:val="0"/>
        </w:rPr>
        <w:tab/>
        <w:t xml:space="preserve"> 60</w:t>
      </w:r>
    </w:p>
    <w:p w:rsidR="00873C3F" w:rsidRPr="00DD26C9" w:rsidRDefault="001E17BA">
      <w:pPr>
        <w:pStyle w:val="ab"/>
        <w:tabs>
          <w:tab w:val="right" w:leader="dot" w:pos="6038"/>
        </w:tabs>
        <w:spacing w:after="0"/>
        <w:ind w:firstLine="720"/>
        <w:jc w:val="both"/>
      </w:pPr>
      <w:r w:rsidRPr="00DD26C9">
        <w:rPr>
          <w:i w:val="0"/>
          <w:iCs w:val="0"/>
        </w:rPr>
        <w:t xml:space="preserve">св. 300 до 1000 м </w:t>
      </w:r>
      <w:r w:rsidRPr="00DD26C9">
        <w:rPr>
          <w:i w:val="0"/>
          <w:iCs w:val="0"/>
        </w:rPr>
        <w:tab/>
        <w:t xml:space="preserve"> 50</w:t>
      </w:r>
    </w:p>
    <w:p w:rsidR="00873C3F" w:rsidRPr="00DD26C9" w:rsidRDefault="001E17BA">
      <w:pPr>
        <w:pStyle w:val="ab"/>
        <w:tabs>
          <w:tab w:val="right" w:leader="dot" w:pos="5784"/>
        </w:tabs>
        <w:spacing w:after="0"/>
        <w:ind w:firstLine="720"/>
        <w:jc w:val="both"/>
      </w:pPr>
      <w:r w:rsidRPr="00DD26C9">
        <w:rPr>
          <w:i w:val="0"/>
          <w:iCs w:val="0"/>
        </w:rPr>
        <w:t xml:space="preserve">" 1000 " 3000 м </w:t>
      </w:r>
      <w:r w:rsidRPr="00DD26C9">
        <w:rPr>
          <w:i w:val="0"/>
          <w:iCs w:val="0"/>
        </w:rPr>
        <w:tab/>
        <w:t xml:space="preserve"> 40</w:t>
      </w:r>
    </w:p>
    <w:p w:rsidR="00873C3F" w:rsidRPr="00DD26C9" w:rsidRDefault="001E17BA">
      <w:pPr>
        <w:pStyle w:val="ab"/>
        <w:tabs>
          <w:tab w:val="right" w:leader="dot" w:pos="5556"/>
        </w:tabs>
        <w:spacing w:after="0"/>
        <w:ind w:firstLine="720"/>
        <w:jc w:val="both"/>
      </w:pPr>
      <w:r w:rsidRPr="00DD26C9">
        <w:rPr>
          <w:i w:val="0"/>
          <w:iCs w:val="0"/>
        </w:rPr>
        <w:t xml:space="preserve">" 3000 м </w:t>
      </w:r>
      <w:r w:rsidRPr="00DD26C9">
        <w:rPr>
          <w:i w:val="0"/>
          <w:iCs w:val="0"/>
        </w:rPr>
        <w:tab/>
        <w:t xml:space="preserve"> 20</w:t>
      </w:r>
      <w:r w:rsidRPr="00DD26C9">
        <w:fldChar w:fldCharType="end"/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В санитарно-защитных зонах со стороны жилых и </w:t>
      </w:r>
      <w:proofErr w:type="spellStart"/>
      <w:r w:rsidRPr="00DD26C9">
        <w:rPr>
          <w:sz w:val="24"/>
          <w:szCs w:val="24"/>
        </w:rPr>
        <w:t>общественно</w:t>
      </w:r>
      <w:r w:rsidRPr="00DD26C9">
        <w:rPr>
          <w:sz w:val="24"/>
          <w:szCs w:val="24"/>
        </w:rPr>
        <w:softHyphen/>
        <w:t>деловых</w:t>
      </w:r>
      <w:proofErr w:type="spellEnd"/>
      <w:r w:rsidRPr="00DD26C9">
        <w:rPr>
          <w:sz w:val="24"/>
          <w:szCs w:val="24"/>
        </w:rPr>
        <w:t xml:space="preserve">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</w:t>
      </w:r>
      <w:proofErr w:type="spellStart"/>
      <w:r w:rsidRPr="00DD26C9">
        <w:rPr>
          <w:sz w:val="24"/>
          <w:szCs w:val="24"/>
        </w:rPr>
        <w:t>Ростехнадзора</w:t>
      </w:r>
      <w:proofErr w:type="spellEnd"/>
      <w:r w:rsidRPr="00DD26C9">
        <w:rPr>
          <w:sz w:val="24"/>
          <w:szCs w:val="24"/>
        </w:rPr>
        <w:t xml:space="preserve">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Состав научно-производственных и условия размещения отдельных НИИ и опытных производств следует определять с учетом факторов влияния на окружающую среду.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При размещении опытных производств, не требующих </w:t>
      </w:r>
      <w:proofErr w:type="spellStart"/>
      <w:r w:rsidRPr="00DD26C9">
        <w:rPr>
          <w:sz w:val="24"/>
          <w:szCs w:val="24"/>
        </w:rPr>
        <w:t>санитарно</w:t>
      </w:r>
      <w:r w:rsidRPr="00DD26C9">
        <w:rPr>
          <w:sz w:val="24"/>
          <w:szCs w:val="24"/>
        </w:rPr>
        <w:softHyphen/>
        <w:t>защитных</w:t>
      </w:r>
      <w:proofErr w:type="spellEnd"/>
      <w:r w:rsidRPr="00DD26C9">
        <w:rPr>
          <w:sz w:val="24"/>
          <w:szCs w:val="24"/>
        </w:rPr>
        <w:t xml:space="preserve"> зон шириной более 50 м, в научно-производственных зонах допускается размещать жилую застройку, формируя их по типу зон смешанной застройки.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На территориях коммунально-складских зон (районов) следует размещать предприятия пищевой (пищевкусовой, мясной и молочной) промышленности, </w:t>
      </w:r>
      <w:proofErr w:type="spellStart"/>
      <w:r w:rsidRPr="00DD26C9">
        <w:rPr>
          <w:sz w:val="24"/>
          <w:szCs w:val="24"/>
        </w:rPr>
        <w:t>общетоварные</w:t>
      </w:r>
      <w:proofErr w:type="spellEnd"/>
      <w:r w:rsidRPr="00DD26C9">
        <w:rPr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 w:rsidRPr="00DD26C9">
        <w:rPr>
          <w:sz w:val="24"/>
          <w:szCs w:val="24"/>
        </w:rPr>
        <w:t>фруктохранилища</w:t>
      </w:r>
      <w:proofErr w:type="spellEnd"/>
      <w:r w:rsidRPr="00DD26C9">
        <w:rPr>
          <w:sz w:val="24"/>
          <w:szCs w:val="24"/>
        </w:rPr>
        <w:t>), предприятия коммунального, транспортного и бытового обслуживания населения города.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Систему складских комплексов, не связанных с непосредственным повседневным обслуживанием населения, следует формировать за пределами крупных и крупнейших городов, приближая их к узлам внешнего, преимущественно железнодорожного транспорта, логистическим комплексам.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За пределами территории городов, в обособленных складских районах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 первой группы, перевалочных баз нефти и нефтепродуктов, складов сжиженных газов, складов взрывчатых материалов и базисных складов сильнодействующих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При размещении складов всех видов необходимо максимально использовать подземное пространство. Допускается при наличии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обеспечения устойчивости к внешним воздействиям и надежности функционирования. Размещение объектов следует осуществлять в соответствии с требованиями нормативных документов </w:t>
      </w:r>
      <w:proofErr w:type="spellStart"/>
      <w:r w:rsidRPr="00DD26C9">
        <w:rPr>
          <w:sz w:val="24"/>
          <w:szCs w:val="24"/>
        </w:rPr>
        <w:t>Ростехнадзора</w:t>
      </w:r>
      <w:proofErr w:type="spellEnd"/>
      <w:r w:rsidRPr="00DD26C9">
        <w:rPr>
          <w:sz w:val="24"/>
          <w:szCs w:val="24"/>
        </w:rPr>
        <w:t xml:space="preserve">, регламентирующих использование подземного пространства в целях, не </w:t>
      </w:r>
      <w:r w:rsidRPr="00DD26C9">
        <w:rPr>
          <w:sz w:val="24"/>
          <w:szCs w:val="24"/>
        </w:rPr>
        <w:lastRenderedPageBreak/>
        <w:t>связанных с добычей полезных ископаемых (ПБ-03-428 [17]).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 Рекомендуемые нормативы приведены в Приложении Е.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Размеры санитарно-защитных зон </w:t>
      </w:r>
      <w:proofErr w:type="gramStart"/>
      <w:r w:rsidRPr="00DD26C9">
        <w:rPr>
          <w:sz w:val="24"/>
          <w:szCs w:val="24"/>
        </w:rPr>
        <w:t>для картофеле</w:t>
      </w:r>
      <w:proofErr w:type="gramEnd"/>
      <w:r w:rsidRPr="00DD26C9">
        <w:rPr>
          <w:sz w:val="24"/>
          <w:szCs w:val="24"/>
        </w:rPr>
        <w:t xml:space="preserve">-, овоще- и </w:t>
      </w:r>
      <w:proofErr w:type="spellStart"/>
      <w:r w:rsidRPr="00DD26C9">
        <w:rPr>
          <w:sz w:val="24"/>
          <w:szCs w:val="24"/>
        </w:rPr>
        <w:t>фруктохранилищ</w:t>
      </w:r>
      <w:proofErr w:type="spellEnd"/>
      <w:r w:rsidRPr="00DD26C9">
        <w:rPr>
          <w:sz w:val="24"/>
          <w:szCs w:val="24"/>
        </w:rPr>
        <w:t xml:space="preserve"> следует принимать не менее 50 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8.6 и раздела 14 настоящего свода правил.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  <w:u w:val="single"/>
        </w:rPr>
        <w:t>Зоны транспортной и инженерной инфраструктур</w:t>
      </w:r>
      <w:r w:rsidRPr="00DD26C9">
        <w:rPr>
          <w:b/>
          <w:bCs/>
          <w:sz w:val="24"/>
          <w:szCs w:val="24"/>
        </w:rPr>
        <w:t xml:space="preserve"> </w:t>
      </w:r>
      <w:r w:rsidRPr="00DD26C9">
        <w:rPr>
          <w:sz w:val="24"/>
          <w:szCs w:val="24"/>
        </w:rPr>
        <w:t>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10" w:name="bookmark18"/>
      <w:r w:rsidRPr="00DD26C9">
        <w:rPr>
          <w:sz w:val="24"/>
          <w:szCs w:val="24"/>
        </w:rPr>
        <w:lastRenderedPageBreak/>
        <w:t>Зона сельскохозяйственного использования (в границах МО)</w:t>
      </w:r>
      <w:bookmarkEnd w:id="10"/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некоммерческими организациями, в том числе потребительскими кооперативами, религиозными организациями;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казачьими обществами;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опытно-производственными, учебными, учебно-опытными и </w:t>
      </w:r>
      <w:proofErr w:type="spellStart"/>
      <w:r w:rsidRPr="00DD26C9">
        <w:rPr>
          <w:sz w:val="24"/>
          <w:szCs w:val="24"/>
        </w:rPr>
        <w:t>учебно</w:t>
      </w:r>
      <w:r w:rsidRPr="00DD26C9">
        <w:rPr>
          <w:sz w:val="24"/>
          <w:szCs w:val="24"/>
        </w:rPr>
        <w:softHyphen/>
        <w:t>производственными</w:t>
      </w:r>
      <w:proofErr w:type="spellEnd"/>
      <w:r w:rsidRPr="00DD26C9">
        <w:rPr>
          <w:sz w:val="24"/>
          <w:szCs w:val="24"/>
        </w:rPr>
        <w:t xml:space="preserve">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</w:p>
    <w:p w:rsidR="00873C3F" w:rsidRPr="00DD26C9" w:rsidRDefault="001E17BA">
      <w:pPr>
        <w:pStyle w:val="13"/>
        <w:keepNext/>
        <w:keepLines/>
        <w:ind w:firstLine="740"/>
        <w:jc w:val="both"/>
        <w:rPr>
          <w:sz w:val="24"/>
          <w:szCs w:val="24"/>
        </w:rPr>
      </w:pPr>
      <w:bookmarkStart w:id="11" w:name="bookmark20"/>
      <w:r w:rsidRPr="00DD26C9">
        <w:rPr>
          <w:sz w:val="24"/>
          <w:szCs w:val="24"/>
        </w:rPr>
        <w:t>Зона сельскохозяйственного использования (в границах населённых пунктов)</w:t>
      </w:r>
      <w:bookmarkEnd w:id="11"/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873C3F" w:rsidRPr="00DD26C9" w:rsidRDefault="001E17BA">
      <w:pPr>
        <w:pStyle w:val="13"/>
        <w:keepNext/>
        <w:keepLines/>
        <w:ind w:firstLine="740"/>
        <w:jc w:val="both"/>
        <w:rPr>
          <w:sz w:val="24"/>
          <w:szCs w:val="24"/>
        </w:rPr>
      </w:pPr>
      <w:bookmarkStart w:id="12" w:name="bookmark22"/>
      <w:r w:rsidRPr="00DD26C9">
        <w:rPr>
          <w:sz w:val="24"/>
          <w:szCs w:val="24"/>
        </w:rPr>
        <w:t xml:space="preserve">Зона сельскохозяйственного использования в зоне действия </w:t>
      </w:r>
      <w:proofErr w:type="spellStart"/>
      <w:r w:rsidRPr="00DD26C9">
        <w:rPr>
          <w:sz w:val="24"/>
          <w:szCs w:val="24"/>
        </w:rPr>
        <w:t>водоохранных</w:t>
      </w:r>
      <w:proofErr w:type="spellEnd"/>
      <w:r w:rsidRPr="00DD26C9">
        <w:rPr>
          <w:sz w:val="24"/>
          <w:szCs w:val="24"/>
        </w:rPr>
        <w:t xml:space="preserve"> зон</w:t>
      </w:r>
      <w:bookmarkEnd w:id="12"/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В границах </w:t>
      </w:r>
      <w:proofErr w:type="spellStart"/>
      <w:r w:rsidRPr="00DD26C9">
        <w:rPr>
          <w:sz w:val="24"/>
          <w:szCs w:val="24"/>
        </w:rPr>
        <w:t>водоохранных</w:t>
      </w:r>
      <w:proofErr w:type="spellEnd"/>
      <w:r w:rsidRPr="00DD26C9">
        <w:rPr>
          <w:sz w:val="24"/>
          <w:szCs w:val="24"/>
        </w:rPr>
        <w:t xml:space="preserve"> зон запрещаются: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использование сточных вод для удобрения почв;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873C3F" w:rsidRPr="00DD26C9" w:rsidRDefault="001E17BA">
      <w:pPr>
        <w:pStyle w:val="11"/>
        <w:ind w:firstLine="74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73C3F" w:rsidRPr="00DD26C9" w:rsidRDefault="001E17BA">
      <w:pPr>
        <w:pStyle w:val="11"/>
        <w:ind w:firstLine="80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В границах </w:t>
      </w:r>
      <w:proofErr w:type="spellStart"/>
      <w:r w:rsidRPr="00DD26C9">
        <w:rPr>
          <w:sz w:val="24"/>
          <w:szCs w:val="24"/>
        </w:rPr>
        <w:t>водоохранных</w:t>
      </w:r>
      <w:proofErr w:type="spellEnd"/>
      <w:r w:rsidRPr="00DD26C9">
        <w:rPr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В границах прибрежных защитных полос, наряду с установленными ограничениями </w:t>
      </w:r>
      <w:proofErr w:type="gramStart"/>
      <w:r w:rsidRPr="00DD26C9">
        <w:rPr>
          <w:sz w:val="24"/>
          <w:szCs w:val="24"/>
        </w:rPr>
        <w:t>в водоохраной</w:t>
      </w:r>
      <w:proofErr w:type="gramEnd"/>
      <w:r w:rsidRPr="00DD26C9">
        <w:rPr>
          <w:sz w:val="24"/>
          <w:szCs w:val="24"/>
        </w:rPr>
        <w:t xml:space="preserve"> зоне, запрещаются:</w:t>
      </w:r>
    </w:p>
    <w:p w:rsidR="00873C3F" w:rsidRPr="00DD26C9" w:rsidRDefault="001E17BA">
      <w:pPr>
        <w:pStyle w:val="11"/>
        <w:numPr>
          <w:ilvl w:val="0"/>
          <w:numId w:val="10"/>
        </w:num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распашка земель;</w:t>
      </w:r>
    </w:p>
    <w:p w:rsidR="00873C3F" w:rsidRPr="00DD26C9" w:rsidRDefault="001E17BA">
      <w:pPr>
        <w:pStyle w:val="11"/>
        <w:numPr>
          <w:ilvl w:val="0"/>
          <w:numId w:val="10"/>
        </w:numPr>
        <w:tabs>
          <w:tab w:val="left" w:pos="1109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размещение отвалов размываемых грунтов;</w:t>
      </w:r>
    </w:p>
    <w:p w:rsidR="00873C3F" w:rsidRPr="00DD26C9" w:rsidRDefault="001E17BA">
      <w:pPr>
        <w:pStyle w:val="11"/>
        <w:numPr>
          <w:ilvl w:val="0"/>
          <w:numId w:val="10"/>
        </w:numPr>
        <w:tabs>
          <w:tab w:val="left" w:pos="110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Установление на местности границ </w:t>
      </w:r>
      <w:proofErr w:type="spellStart"/>
      <w:r w:rsidRPr="00DD26C9">
        <w:rPr>
          <w:sz w:val="24"/>
          <w:szCs w:val="24"/>
        </w:rPr>
        <w:t>водоохранных</w:t>
      </w:r>
      <w:proofErr w:type="spellEnd"/>
      <w:r w:rsidRPr="00DD26C9">
        <w:rPr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13" w:name="bookmark24"/>
      <w:r w:rsidRPr="00DD26C9">
        <w:rPr>
          <w:sz w:val="24"/>
          <w:szCs w:val="24"/>
        </w:rPr>
        <w:t>Зона специального назначения</w:t>
      </w:r>
      <w:bookmarkEnd w:id="13"/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873C3F" w:rsidRPr="00DD26C9" w:rsidRDefault="001E17BA">
      <w:pPr>
        <w:pStyle w:val="13"/>
        <w:keepNext/>
        <w:keepLines/>
        <w:jc w:val="both"/>
        <w:rPr>
          <w:sz w:val="24"/>
          <w:szCs w:val="24"/>
        </w:rPr>
      </w:pPr>
      <w:bookmarkStart w:id="14" w:name="bookmark26"/>
      <w:r w:rsidRPr="00DD26C9">
        <w:rPr>
          <w:sz w:val="24"/>
          <w:szCs w:val="24"/>
        </w:rPr>
        <w:t>Зона земель водного фонда</w:t>
      </w:r>
      <w:bookmarkEnd w:id="14"/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К землям водного фонда относятся земли:</w:t>
      </w:r>
    </w:p>
    <w:p w:rsidR="00873C3F" w:rsidRPr="00DD26C9" w:rsidRDefault="001E17BA">
      <w:pPr>
        <w:pStyle w:val="11"/>
        <w:numPr>
          <w:ilvl w:val="0"/>
          <w:numId w:val="11"/>
        </w:numPr>
        <w:tabs>
          <w:tab w:val="left" w:pos="1095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покрытые поверхностными водами, сосредоточенными в водных объектах;</w:t>
      </w:r>
    </w:p>
    <w:p w:rsidR="00873C3F" w:rsidRPr="00DD26C9" w:rsidRDefault="001E17BA">
      <w:pPr>
        <w:pStyle w:val="11"/>
        <w:numPr>
          <w:ilvl w:val="0"/>
          <w:numId w:val="11"/>
        </w:numPr>
        <w:tabs>
          <w:tab w:val="left" w:pos="1104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занятые гидротехническими и иными сооружениями, расположенными на водных объектах.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На землях, покрытых поверхностными водами, не осуществляется образование земельных участков.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В целях строительства водохранилищ и иных искусственных водных объектов осуществляется резервирование земель.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Порядок использования и охраны земель водного фонда определяется водным законодательством.</w:t>
      </w:r>
    </w:p>
    <w:p w:rsidR="00873C3F" w:rsidRPr="00DD26C9" w:rsidRDefault="001E17BA">
      <w:pPr>
        <w:pStyle w:val="13"/>
        <w:keepNext/>
        <w:keepLines/>
        <w:spacing w:after="320"/>
        <w:jc w:val="both"/>
        <w:rPr>
          <w:sz w:val="24"/>
          <w:szCs w:val="24"/>
        </w:rPr>
      </w:pPr>
      <w:bookmarkStart w:id="15" w:name="bookmark28"/>
      <w:r w:rsidRPr="00DD26C9">
        <w:rPr>
          <w:sz w:val="24"/>
          <w:szCs w:val="24"/>
          <w:u w:val="none"/>
        </w:rPr>
        <w:t>2.3 Объекты местного значения</w:t>
      </w:r>
      <w:bookmarkEnd w:id="15"/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К объектам местного значения относятся: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объекты водоснабжения населения и водоотведения;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автомобильные дороги местного значения;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объекты физической культуры и массового спорта, образования, здравоохранения.</w:t>
      </w:r>
    </w:p>
    <w:p w:rsidR="00873C3F" w:rsidRPr="00DD26C9" w:rsidRDefault="001E17BA">
      <w:pPr>
        <w:pStyle w:val="11"/>
        <w:spacing w:after="3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lastRenderedPageBreak/>
        <w:t>Объекты электро-, и газоснабжения находятся в ведении естественных монополий.</w:t>
      </w:r>
    </w:p>
    <w:p w:rsidR="00873C3F" w:rsidRPr="00DD26C9" w:rsidRDefault="001E17BA">
      <w:pPr>
        <w:pStyle w:val="11"/>
        <w:ind w:firstLine="720"/>
        <w:jc w:val="both"/>
        <w:rPr>
          <w:sz w:val="24"/>
          <w:szCs w:val="24"/>
        </w:rPr>
      </w:pPr>
      <w:r w:rsidRPr="00DD26C9">
        <w:rPr>
          <w:b/>
          <w:bCs/>
          <w:sz w:val="24"/>
          <w:szCs w:val="24"/>
        </w:rPr>
        <w:t>Проектом предусмотрено: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строительство объектов водоснабжения населения и водоотведения в населенных пунктах;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92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реконструкция автомобильных дорог местного значения;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87"/>
        </w:tabs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строительство новых и реконструкция старых объектов физической культуры и массового спорта;</w:t>
      </w:r>
    </w:p>
    <w:p w:rsidR="00873C3F" w:rsidRPr="00DD26C9" w:rsidRDefault="001E17BA">
      <w:pPr>
        <w:pStyle w:val="11"/>
        <w:numPr>
          <w:ilvl w:val="0"/>
          <w:numId w:val="12"/>
        </w:numPr>
        <w:tabs>
          <w:tab w:val="left" w:pos="982"/>
        </w:tabs>
        <w:ind w:firstLine="720"/>
        <w:jc w:val="both"/>
        <w:rPr>
          <w:sz w:val="24"/>
          <w:szCs w:val="24"/>
        </w:rPr>
        <w:sectPr w:rsidR="00873C3F" w:rsidRPr="00DD26C9">
          <w:pgSz w:w="11900" w:h="16840"/>
          <w:pgMar w:top="826" w:right="815" w:bottom="1261" w:left="1667" w:header="398" w:footer="3" w:gutter="0"/>
          <w:cols w:space="720"/>
          <w:noEndnote/>
          <w:docGrid w:linePitch="360"/>
        </w:sectPr>
      </w:pPr>
      <w:r w:rsidRPr="00DD26C9">
        <w:rPr>
          <w:sz w:val="24"/>
          <w:szCs w:val="24"/>
        </w:rPr>
        <w:t>реконструкция объектов здравоохранения местного значения (</w:t>
      </w:r>
      <w:proofErr w:type="spellStart"/>
      <w:r w:rsidRPr="00DD26C9">
        <w:rPr>
          <w:sz w:val="24"/>
          <w:szCs w:val="24"/>
        </w:rPr>
        <w:t>ФАПов</w:t>
      </w:r>
      <w:proofErr w:type="spellEnd"/>
      <w:r w:rsidRPr="00DD26C9">
        <w:rPr>
          <w:sz w:val="24"/>
          <w:szCs w:val="24"/>
        </w:rPr>
        <w:t>).</w:t>
      </w:r>
    </w:p>
    <w:p w:rsidR="00873C3F" w:rsidRDefault="002F1E29" w:rsidP="002F1E29">
      <w:pPr>
        <w:pStyle w:val="1"/>
      </w:pPr>
      <w:bookmarkStart w:id="16" w:name="bookmark30"/>
      <w:r>
        <w:rPr>
          <w:rFonts w:eastAsia="Cambria"/>
        </w:rPr>
        <w:lastRenderedPageBreak/>
        <w:t>3)</w:t>
      </w:r>
      <w:r w:rsidR="001E17BA">
        <w:rPr>
          <w:rFonts w:eastAsia="Cambria"/>
        </w:rPr>
        <w:t>ОЦЕНКА ВОЗМО</w:t>
      </w:r>
      <w:r>
        <w:rPr>
          <w:rFonts w:eastAsia="Cambria"/>
        </w:rPr>
        <w:t xml:space="preserve">ЖНОГО ВЛИЯНИЯ ОБЪЕКТОВ МЕСТНОГО </w:t>
      </w:r>
      <w:r w:rsidR="001E17BA">
        <w:rPr>
          <w:rFonts w:eastAsia="Cambria"/>
        </w:rPr>
        <w:t>ЗНАЧЕНИЯ</w:t>
      </w:r>
      <w:r>
        <w:rPr>
          <w:rFonts w:eastAsia="Cambria"/>
        </w:rPr>
        <w:t xml:space="preserve"> </w:t>
      </w:r>
      <w:r w:rsidR="001E17BA">
        <w:rPr>
          <w:rFonts w:eastAsia="Cambria"/>
        </w:rPr>
        <w:t>МУНИЦИПАЛЬНОГО ОБРАЗОВАНИЯ</w:t>
      </w:r>
      <w:bookmarkEnd w:id="16"/>
    </w:p>
    <w:p w:rsidR="00873C3F" w:rsidRPr="00DD26C9" w:rsidRDefault="001E17BA">
      <w:pPr>
        <w:pStyle w:val="11"/>
        <w:ind w:firstLine="720"/>
        <w:jc w:val="both"/>
        <w:rPr>
          <w:sz w:val="24"/>
        </w:rPr>
      </w:pPr>
      <w:r w:rsidRPr="00DD26C9">
        <w:rPr>
          <w:sz w:val="24"/>
        </w:rPr>
        <w:t>При проектировании и строительстве водозаборных скважин и очистных сооружений необходимо предусмотреть ЗСО источников водоснабжения и СЗЗ от очистных сооружений.</w:t>
      </w:r>
    </w:p>
    <w:p w:rsidR="00873C3F" w:rsidRPr="00DD26C9" w:rsidRDefault="001E17BA">
      <w:pPr>
        <w:pStyle w:val="11"/>
        <w:ind w:firstLine="720"/>
        <w:jc w:val="both"/>
        <w:rPr>
          <w:sz w:val="24"/>
        </w:rPr>
      </w:pPr>
      <w:r w:rsidRPr="00DD26C9">
        <w:rPr>
          <w:sz w:val="24"/>
        </w:rPr>
        <w:t xml:space="preserve">Охранные зоны объектов водоснабжения устанавливаются </w:t>
      </w:r>
      <w:proofErr w:type="gramStart"/>
      <w:r w:rsidRPr="00DD26C9">
        <w:rPr>
          <w:sz w:val="24"/>
        </w:rPr>
        <w:t>в соответствии с СанПиН</w:t>
      </w:r>
      <w:proofErr w:type="gramEnd"/>
      <w:r w:rsidRPr="00DD26C9">
        <w:rPr>
          <w:sz w:val="24"/>
        </w:rPr>
        <w:t xml:space="preserve">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 №10.</w:t>
      </w:r>
    </w:p>
    <w:p w:rsidR="00873C3F" w:rsidRPr="00DD26C9" w:rsidRDefault="001E17BA">
      <w:pPr>
        <w:pStyle w:val="11"/>
        <w:ind w:firstLine="720"/>
        <w:jc w:val="both"/>
        <w:rPr>
          <w:sz w:val="24"/>
        </w:rPr>
      </w:pPr>
      <w:r w:rsidRPr="00DD26C9">
        <w:rPr>
          <w:sz w:val="24"/>
        </w:rPr>
        <w:t xml:space="preserve">Санитарно-защитные зоны объектов на территории МО установлены </w:t>
      </w:r>
      <w:proofErr w:type="gramStart"/>
      <w:r w:rsidRPr="00DD26C9">
        <w:rPr>
          <w:sz w:val="24"/>
        </w:rPr>
        <w:t>в соответствии с СанПиН</w:t>
      </w:r>
      <w:proofErr w:type="gramEnd"/>
      <w:r w:rsidRPr="00DD26C9">
        <w:rPr>
          <w:sz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873C3F" w:rsidRPr="00DD26C9" w:rsidRDefault="001E17BA">
      <w:pPr>
        <w:pStyle w:val="11"/>
        <w:ind w:firstLine="720"/>
        <w:jc w:val="both"/>
        <w:rPr>
          <w:sz w:val="24"/>
        </w:rPr>
      </w:pPr>
      <w:r w:rsidRPr="00DD26C9">
        <w:rPr>
          <w:sz w:val="24"/>
        </w:rPr>
        <w:t>Очистные сооружения должны соответствовать современным требованиям, СЗЗ должна быть не более 300 м.</w:t>
      </w:r>
    </w:p>
    <w:p w:rsidR="00873C3F" w:rsidRPr="00DD26C9" w:rsidRDefault="001E17BA">
      <w:pPr>
        <w:pStyle w:val="11"/>
        <w:ind w:firstLine="720"/>
        <w:jc w:val="both"/>
        <w:rPr>
          <w:sz w:val="24"/>
        </w:rPr>
      </w:pPr>
      <w:r w:rsidRPr="00DD26C9">
        <w:rPr>
          <w:sz w:val="24"/>
        </w:rPr>
        <w:t>В соответствии с п.2.1 СанПиН 2.2.1/2.1.1.1200-03* для объектов, являющихся источниками воздействия на среду обитания, разрабатывается проект обоснования размера санитарно-защитной зоны. Ориентировочный размер санитарно-защитной зоны по классификации должен быть обоснован проектом санитарно-защитной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873C3F" w:rsidRDefault="001E17BA">
      <w:pPr>
        <w:pStyle w:val="11"/>
        <w:ind w:firstLine="720"/>
        <w:jc w:val="both"/>
        <w:sectPr w:rsidR="00873C3F">
          <w:pgSz w:w="11900" w:h="16840"/>
          <w:pgMar w:top="850" w:right="821" w:bottom="1162" w:left="1671" w:header="422" w:footer="3" w:gutter="0"/>
          <w:cols w:space="720"/>
          <w:noEndnote/>
          <w:docGrid w:linePitch="360"/>
        </w:sectPr>
      </w:pPr>
      <w:r w:rsidRPr="00DD26C9">
        <w:rPr>
          <w:sz w:val="24"/>
        </w:rPr>
        <w:t>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873C3F" w:rsidRDefault="002F1E29" w:rsidP="002F1E29">
      <w:pPr>
        <w:pStyle w:val="1"/>
      </w:pPr>
      <w:bookmarkStart w:id="17" w:name="bookmark32"/>
      <w:r>
        <w:rPr>
          <w:rFonts w:eastAsia="Cambria"/>
        </w:rPr>
        <w:lastRenderedPageBreak/>
        <w:t>4)</w:t>
      </w:r>
      <w:r w:rsidR="001E17BA">
        <w:rPr>
          <w:rFonts w:eastAsia="Cambria"/>
        </w:rPr>
        <w:t>СВЕДЕНИЯ ОБ ОБЪЕКТАХ ФЕДЕРАЛЬНОГО И РЕГИОНАЛЬНОГО</w:t>
      </w:r>
      <w:r w:rsidR="001E17BA">
        <w:rPr>
          <w:rFonts w:eastAsia="Cambria"/>
        </w:rPr>
        <w:br/>
        <w:t>ЗНАЧЕНИЯ</w:t>
      </w:r>
      <w:bookmarkEnd w:id="17"/>
    </w:p>
    <w:p w:rsidR="00873C3F" w:rsidRPr="00DD26C9" w:rsidRDefault="001E17BA">
      <w:pPr>
        <w:pStyle w:val="11"/>
        <w:spacing w:after="120"/>
        <w:ind w:firstLine="72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Схема территориального планирования Оренбургской области (далее - СТП области) была утверждена Постановлением Правительства Оренбургской области № 579-п от 07.07.11г.</w:t>
      </w:r>
      <w:r w:rsidR="007455C0" w:rsidRPr="00DD26C9">
        <w:rPr>
          <w:sz w:val="24"/>
          <w:szCs w:val="24"/>
        </w:rPr>
        <w:t xml:space="preserve"> (в ред. От 18.01.2022 г.)</w:t>
      </w:r>
    </w:p>
    <w:p w:rsidR="00873C3F" w:rsidRPr="00DD26C9" w:rsidRDefault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На территории Раздольного сельсовета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расположен участок государственного природного заповедника “Оренбургский” </w:t>
      </w:r>
      <w:r w:rsidRPr="00DD26C9">
        <w:rPr>
          <w:rFonts w:ascii="Calibri" w:eastAsia="Calibri" w:hAnsi="Calibri" w:cs="Calibri"/>
          <w:sz w:val="24"/>
          <w:szCs w:val="24"/>
        </w:rPr>
        <w:t>-</w:t>
      </w:r>
      <w:r w:rsidRPr="00DD26C9">
        <w:rPr>
          <w:sz w:val="24"/>
          <w:szCs w:val="24"/>
        </w:rPr>
        <w:t>участок «</w:t>
      </w:r>
      <w:proofErr w:type="spellStart"/>
      <w:r w:rsidRPr="00DD26C9">
        <w:rPr>
          <w:sz w:val="24"/>
          <w:szCs w:val="24"/>
        </w:rPr>
        <w:t>Буртинская</w:t>
      </w:r>
      <w:proofErr w:type="spellEnd"/>
      <w:r w:rsidRPr="00DD26C9">
        <w:rPr>
          <w:sz w:val="24"/>
          <w:szCs w:val="24"/>
        </w:rPr>
        <w:t xml:space="preserve"> степь».</w:t>
      </w:r>
    </w:p>
    <w:p w:rsidR="007455C0" w:rsidRPr="00DD26C9" w:rsidRDefault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Существующие объекты регионального значения в области </w:t>
      </w:r>
      <w:proofErr w:type="gramStart"/>
      <w:r w:rsidRPr="00DD26C9">
        <w:rPr>
          <w:sz w:val="24"/>
          <w:szCs w:val="24"/>
        </w:rPr>
        <w:t>здравоохранения</w:t>
      </w:r>
      <w:proofErr w:type="gramEnd"/>
      <w:r w:rsidRPr="00DD26C9">
        <w:rPr>
          <w:sz w:val="24"/>
          <w:szCs w:val="24"/>
        </w:rPr>
        <w:t xml:space="preserve"> </w:t>
      </w:r>
      <w:r w:rsidR="009826F5" w:rsidRPr="00DD26C9">
        <w:rPr>
          <w:spacing w:val="3"/>
          <w:sz w:val="24"/>
          <w:szCs w:val="24"/>
        </w:rPr>
        <w:t>расположенные</w:t>
      </w:r>
      <w:r w:rsidRPr="00DD26C9">
        <w:rPr>
          <w:sz w:val="24"/>
          <w:szCs w:val="24"/>
        </w:rPr>
        <w:t xml:space="preserve"> на территории Раздольного сельсовета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2"/>
        <w:gridCol w:w="3133"/>
        <w:gridCol w:w="3133"/>
      </w:tblGrid>
      <w:tr w:rsidR="001E17BA" w:rsidRPr="00DD26C9" w:rsidTr="001E17BA">
        <w:tc>
          <w:tcPr>
            <w:tcW w:w="3132" w:type="dxa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26C9">
              <w:rPr>
                <w:rFonts w:ascii="Times New Roman" w:eastAsia="Times New Roman" w:hAnsi="Times New Roman" w:cs="Times New Roman"/>
                <w:b/>
              </w:rPr>
              <w:t>Наименование медицинской организации</w:t>
            </w:r>
          </w:p>
        </w:tc>
        <w:tc>
          <w:tcPr>
            <w:tcW w:w="3133" w:type="dxa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26C9">
              <w:rPr>
                <w:rFonts w:ascii="Times New Roman" w:eastAsia="Times New Roman" w:hAnsi="Times New Roman" w:cs="Times New Roman"/>
                <w:b/>
              </w:rPr>
              <w:t>Наименование объекта*</w:t>
            </w:r>
          </w:p>
        </w:tc>
        <w:tc>
          <w:tcPr>
            <w:tcW w:w="3133" w:type="dxa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26C9">
              <w:rPr>
                <w:rFonts w:ascii="Times New Roman" w:eastAsia="Times New Roman" w:hAnsi="Times New Roman" w:cs="Times New Roman"/>
                <w:b/>
              </w:rPr>
              <w:t>Местоположение объекта, адрес</w:t>
            </w:r>
          </w:p>
        </w:tc>
      </w:tr>
      <w:tr w:rsidR="001E17BA" w:rsidRPr="00DD26C9" w:rsidTr="001E17BA">
        <w:tc>
          <w:tcPr>
            <w:tcW w:w="3132" w:type="dxa"/>
            <w:vMerge w:val="restart"/>
          </w:tcPr>
          <w:p w:rsidR="001E17BA" w:rsidRPr="00DD26C9" w:rsidRDefault="001E17BA" w:rsidP="001E17BA">
            <w:pPr>
              <w:pStyle w:val="11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ГБУЗ «</w:t>
            </w:r>
            <w:proofErr w:type="spellStart"/>
            <w:r w:rsidRPr="00DD26C9">
              <w:rPr>
                <w:sz w:val="24"/>
                <w:szCs w:val="24"/>
              </w:rPr>
              <w:t>Беляевская</w:t>
            </w:r>
            <w:proofErr w:type="spellEnd"/>
            <w:r w:rsidRPr="00DD26C9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133" w:type="dxa"/>
          </w:tcPr>
          <w:p w:rsidR="001E17BA" w:rsidRPr="00DD26C9" w:rsidRDefault="001E17BA" w:rsidP="001E17BA">
            <w:pPr>
              <w:rPr>
                <w:rFonts w:ascii="Times New Roman" w:eastAsia="Times New Roman" w:hAnsi="Times New Roman" w:cs="Times New Roman"/>
              </w:rPr>
            </w:pPr>
            <w:r w:rsidRPr="00DD26C9">
              <w:rPr>
                <w:rFonts w:ascii="Times New Roman" w:eastAsia="Times New Roman" w:hAnsi="Times New Roman" w:cs="Times New Roman"/>
              </w:rPr>
              <w:t xml:space="preserve">Оперативное управление, нежилое здание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3133" w:type="dxa"/>
          </w:tcPr>
          <w:p w:rsidR="001E17BA" w:rsidRPr="00DD26C9" w:rsidRDefault="001E17BA" w:rsidP="001E17BA">
            <w:pPr>
              <w:rPr>
                <w:rFonts w:ascii="Times New Roman" w:eastAsia="Times New Roman" w:hAnsi="Times New Roman" w:cs="Times New Roman"/>
              </w:rPr>
            </w:pPr>
            <w:r w:rsidRPr="00DD26C9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>.,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с.Междуречье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ул.Луговая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1E17BA" w:rsidRPr="00DD26C9" w:rsidTr="001E17BA">
        <w:tc>
          <w:tcPr>
            <w:tcW w:w="3132" w:type="dxa"/>
            <w:vMerge/>
          </w:tcPr>
          <w:p w:rsidR="001E17BA" w:rsidRPr="00DD26C9" w:rsidRDefault="001E17BA" w:rsidP="001E17BA">
            <w:pPr>
              <w:pStyle w:val="11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1E17BA" w:rsidRPr="00DD26C9" w:rsidRDefault="001E17BA" w:rsidP="001E17BA">
            <w:pPr>
              <w:rPr>
                <w:rFonts w:ascii="Times New Roman" w:eastAsia="Times New Roman" w:hAnsi="Times New Roman" w:cs="Times New Roman"/>
              </w:rPr>
            </w:pPr>
            <w:r w:rsidRPr="00DD26C9">
              <w:rPr>
                <w:rFonts w:ascii="Times New Roman" w:eastAsia="Times New Roman" w:hAnsi="Times New Roman" w:cs="Times New Roman"/>
              </w:rPr>
              <w:t xml:space="preserve">Оперативное управление, нежилое здание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3133" w:type="dxa"/>
          </w:tcPr>
          <w:p w:rsidR="001E17BA" w:rsidRPr="00DD26C9" w:rsidRDefault="001E17BA" w:rsidP="001E17BA">
            <w:pPr>
              <w:rPr>
                <w:rFonts w:ascii="Times New Roman" w:eastAsia="Times New Roman" w:hAnsi="Times New Roman" w:cs="Times New Roman"/>
              </w:rPr>
            </w:pPr>
            <w:r w:rsidRPr="00DD26C9">
              <w:rPr>
                <w:rFonts w:ascii="Times New Roman" w:eastAsia="Times New Roman" w:hAnsi="Times New Roman" w:cs="Times New Roman"/>
              </w:rPr>
              <w:t xml:space="preserve">Оренбургская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>.,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 xml:space="preserve"> р-</w:t>
            </w:r>
            <w:proofErr w:type="spellStart"/>
            <w:r w:rsidRPr="00DD26C9">
              <w:rPr>
                <w:rFonts w:ascii="Times New Roman" w:eastAsia="Times New Roman" w:hAnsi="Times New Roman" w:cs="Times New Roman"/>
              </w:rPr>
              <w:t>н,пос.Хлеборобный</w:t>
            </w:r>
            <w:proofErr w:type="spellEnd"/>
            <w:r w:rsidRPr="00DD26C9">
              <w:rPr>
                <w:rFonts w:ascii="Times New Roman" w:eastAsia="Times New Roman" w:hAnsi="Times New Roman" w:cs="Times New Roman"/>
              </w:rPr>
              <w:t xml:space="preserve"> ,ул.Школьная,д.2</w:t>
            </w:r>
          </w:p>
        </w:tc>
      </w:tr>
    </w:tbl>
    <w:p w:rsidR="001E17BA" w:rsidRPr="00DD26C9" w:rsidRDefault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1E17BA" w:rsidRPr="00DD26C9" w:rsidRDefault="001E17BA" w:rsidP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 xml:space="preserve">Существующие объекты регионального значения в области </w:t>
      </w:r>
      <w:proofErr w:type="gramStart"/>
      <w:r w:rsidRPr="00DD26C9">
        <w:rPr>
          <w:sz w:val="24"/>
          <w:szCs w:val="24"/>
        </w:rPr>
        <w:t>электроэнергетики</w:t>
      </w:r>
      <w:proofErr w:type="gramEnd"/>
      <w:r w:rsidRPr="00DD26C9">
        <w:rPr>
          <w:sz w:val="24"/>
          <w:szCs w:val="24"/>
        </w:rPr>
        <w:t xml:space="preserve"> </w:t>
      </w:r>
      <w:r w:rsidR="009826F5" w:rsidRPr="00DD26C9">
        <w:rPr>
          <w:spacing w:val="3"/>
          <w:sz w:val="24"/>
          <w:szCs w:val="24"/>
        </w:rPr>
        <w:t>расположенные</w:t>
      </w:r>
      <w:r w:rsidRPr="00DD26C9">
        <w:rPr>
          <w:sz w:val="24"/>
          <w:szCs w:val="24"/>
        </w:rPr>
        <w:t xml:space="preserve"> на территории Раздольного сельсовета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2"/>
        <w:gridCol w:w="3133"/>
        <w:gridCol w:w="3133"/>
      </w:tblGrid>
      <w:tr w:rsidR="001E17BA" w:rsidRPr="00DD26C9" w:rsidTr="001E17BA">
        <w:tc>
          <w:tcPr>
            <w:tcW w:w="3132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подстанции/линии</w:t>
            </w:r>
          </w:p>
        </w:tc>
        <w:tc>
          <w:tcPr>
            <w:tcW w:w="3133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Краткая характеристика объекта (установленная мощность, МВА, км)</w:t>
            </w:r>
          </w:p>
        </w:tc>
        <w:tc>
          <w:tcPr>
            <w:tcW w:w="3133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Местоположение объекта, район</w:t>
            </w:r>
          </w:p>
        </w:tc>
      </w:tr>
      <w:tr w:rsidR="001E17BA" w:rsidRPr="00DD26C9" w:rsidTr="001E17BA">
        <w:tc>
          <w:tcPr>
            <w:tcW w:w="3132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Междуречье</w:t>
            </w:r>
          </w:p>
        </w:tc>
        <w:tc>
          <w:tcPr>
            <w:tcW w:w="3133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1,80</w:t>
            </w:r>
          </w:p>
        </w:tc>
        <w:tc>
          <w:tcPr>
            <w:tcW w:w="3133" w:type="dxa"/>
            <w:vAlign w:val="center"/>
          </w:tcPr>
          <w:p w:rsidR="001E17BA" w:rsidRPr="00DD26C9" w:rsidRDefault="001E17BA" w:rsidP="001E17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Беляевский</w:t>
            </w:r>
            <w:proofErr w:type="spellEnd"/>
          </w:p>
        </w:tc>
      </w:tr>
      <w:tr w:rsidR="00FE0E91" w:rsidRPr="00DD26C9" w:rsidTr="00646179">
        <w:tc>
          <w:tcPr>
            <w:tcW w:w="3132" w:type="dxa"/>
            <w:vAlign w:val="center"/>
          </w:tcPr>
          <w:p w:rsidR="00FE0E91" w:rsidRPr="00DD26C9" w:rsidRDefault="00FE0E91" w:rsidP="00FE0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ВЛ - 35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"Карагач -Междуречье"</w:t>
            </w:r>
          </w:p>
        </w:tc>
        <w:tc>
          <w:tcPr>
            <w:tcW w:w="3133" w:type="dxa"/>
            <w:vAlign w:val="center"/>
          </w:tcPr>
          <w:p w:rsidR="00FE0E91" w:rsidRPr="00DD26C9" w:rsidRDefault="00FE0E91" w:rsidP="00FE0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34,70</w:t>
            </w:r>
          </w:p>
        </w:tc>
        <w:tc>
          <w:tcPr>
            <w:tcW w:w="3133" w:type="dxa"/>
            <w:vAlign w:val="center"/>
          </w:tcPr>
          <w:p w:rsidR="00FE0E91" w:rsidRPr="00DD26C9" w:rsidRDefault="00FE0E91" w:rsidP="00FE0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Оренбургская обл., </w:t>
            </w:r>
            <w:proofErr w:type="spellStart"/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>Беляевский</w:t>
            </w:r>
            <w:proofErr w:type="spellEnd"/>
            <w:r w:rsidRPr="00DD26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р-н</w:t>
            </w:r>
          </w:p>
        </w:tc>
      </w:tr>
    </w:tbl>
    <w:p w:rsidR="001E17BA" w:rsidRPr="00DD26C9" w:rsidRDefault="001E17BA" w:rsidP="001E17BA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FE0E91" w:rsidRPr="00DD26C9" w:rsidRDefault="00FE0E91" w:rsidP="00FE0E91">
      <w:pPr>
        <w:rPr>
          <w:rFonts w:ascii="Times New Roman" w:hAnsi="Times New Roman" w:cs="Times New Roman"/>
          <w:b/>
        </w:rPr>
      </w:pPr>
      <w:r w:rsidRPr="00DD26C9">
        <w:rPr>
          <w:rFonts w:ascii="Times New Roman" w:hAnsi="Times New Roman" w:cs="Times New Roman"/>
          <w:b/>
        </w:rPr>
        <w:t>Перечень автомобильных дорог общего пользования регионального или межмуниципального значения, относящихся к государственной собственности Оренбургской области</w:t>
      </w:r>
    </w:p>
    <w:p w:rsidR="00FE0E91" w:rsidRPr="00DD26C9" w:rsidRDefault="00FE0E91" w:rsidP="00FE0E91">
      <w:pPr>
        <w:jc w:val="both"/>
        <w:rPr>
          <w:rFonts w:ascii="Times New Roman" w:hAnsi="Times New Roman" w:cs="Times New Roman"/>
        </w:rPr>
      </w:pPr>
      <w:r w:rsidRPr="00DD26C9">
        <w:rPr>
          <w:rFonts w:ascii="Times New Roman" w:hAnsi="Times New Roman" w:cs="Times New Roman"/>
        </w:rPr>
        <w:t>(Постановление Правительства Оренбургской области от 10 апреля 2012 г. N 313-п с изменениями и дополнениями от: 2 августа 2013 г., 30 июня 2014 г., 18 мая 2015 г., 28 июня 2016 г., 18 октября 2017 г., 3 сентября 2018 г., 29 мая, 14 июня 2019 г., 16 апреля, 27 октября 2020г.)</w:t>
      </w:r>
    </w:p>
    <w:tbl>
      <w:tblPr>
        <w:tblStyle w:val="TableNormal"/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70"/>
        <w:gridCol w:w="2462"/>
        <w:gridCol w:w="941"/>
        <w:gridCol w:w="1025"/>
        <w:gridCol w:w="687"/>
        <w:gridCol w:w="771"/>
        <w:gridCol w:w="1448"/>
      </w:tblGrid>
      <w:tr w:rsidR="00FE0E91" w:rsidRPr="00DD26C9" w:rsidTr="00644AF3">
        <w:trPr>
          <w:trHeight w:val="530"/>
        </w:trPr>
        <w:tc>
          <w:tcPr>
            <w:tcW w:w="435" w:type="dxa"/>
            <w:vMerge w:val="restart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N</w:t>
            </w:r>
          </w:p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п/п</w:t>
            </w:r>
          </w:p>
        </w:tc>
        <w:tc>
          <w:tcPr>
            <w:tcW w:w="1870" w:type="dxa"/>
            <w:vMerge w:val="restart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w w:val="95"/>
                <w:sz w:val="24"/>
                <w:szCs w:val="24"/>
              </w:rPr>
              <w:t>Идентификационный</w:t>
            </w:r>
            <w:proofErr w:type="spellEnd"/>
            <w:r w:rsidRPr="00DD26C9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62" w:type="dxa"/>
            <w:vMerge w:val="restart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D26C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автомобильной</w:t>
            </w:r>
            <w:proofErr w:type="spellEnd"/>
            <w:r w:rsidRPr="00DD26C9">
              <w:rPr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дороги</w:t>
            </w:r>
            <w:proofErr w:type="spellEnd"/>
            <w:r w:rsidRPr="00DD26C9">
              <w:rPr>
                <w:sz w:val="24"/>
                <w:szCs w:val="24"/>
              </w:rPr>
              <w:t>/</w:t>
            </w:r>
            <w:r w:rsidRPr="00DD26C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местоположение</w:t>
            </w:r>
            <w:proofErr w:type="spellEnd"/>
          </w:p>
        </w:tc>
        <w:tc>
          <w:tcPr>
            <w:tcW w:w="1966" w:type="dxa"/>
            <w:gridSpan w:val="2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pacing w:val="-1"/>
                <w:sz w:val="24"/>
                <w:szCs w:val="24"/>
              </w:rPr>
              <w:t>Протяженность</w:t>
            </w:r>
            <w:proofErr w:type="spellEnd"/>
            <w:r w:rsidRPr="00DD26C9">
              <w:rPr>
                <w:sz w:val="24"/>
                <w:szCs w:val="24"/>
              </w:rPr>
              <w:t xml:space="preserve"> (</w:t>
            </w:r>
            <w:proofErr w:type="spellStart"/>
            <w:r w:rsidRPr="00DD26C9">
              <w:rPr>
                <w:sz w:val="24"/>
                <w:szCs w:val="24"/>
              </w:rPr>
              <w:t>километров</w:t>
            </w:r>
            <w:proofErr w:type="spellEnd"/>
            <w:r w:rsidRPr="00DD26C9">
              <w:rPr>
                <w:sz w:val="24"/>
                <w:szCs w:val="24"/>
              </w:rPr>
              <w:t>)</w:t>
            </w:r>
          </w:p>
        </w:tc>
        <w:tc>
          <w:tcPr>
            <w:tcW w:w="1458" w:type="dxa"/>
            <w:gridSpan w:val="2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z w:val="24"/>
                <w:szCs w:val="24"/>
              </w:rPr>
              <w:t>Сведения</w:t>
            </w:r>
            <w:proofErr w:type="spellEnd"/>
            <w:r w:rsidRPr="00DD26C9">
              <w:rPr>
                <w:spacing w:val="-1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о</w:t>
            </w:r>
            <w:r w:rsidRPr="00DD26C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мостах</w:t>
            </w:r>
            <w:proofErr w:type="spellEnd"/>
          </w:p>
        </w:tc>
        <w:tc>
          <w:tcPr>
            <w:tcW w:w="1448" w:type="dxa"/>
            <w:vMerge w:val="restart"/>
          </w:tcPr>
          <w:p w:rsidR="00FE0E91" w:rsidRPr="00DD26C9" w:rsidRDefault="00FE0E91" w:rsidP="00644AF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w w:val="95"/>
                <w:sz w:val="24"/>
                <w:szCs w:val="24"/>
              </w:rPr>
              <w:t>Категория</w:t>
            </w:r>
            <w:proofErr w:type="spellEnd"/>
            <w:r w:rsidRPr="00DD26C9">
              <w:rPr>
                <w:spacing w:val="-56"/>
                <w:w w:val="95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pacing w:val="-1"/>
                <w:sz w:val="24"/>
                <w:szCs w:val="24"/>
              </w:rPr>
              <w:t>дороги</w:t>
            </w:r>
            <w:proofErr w:type="spellEnd"/>
          </w:p>
        </w:tc>
      </w:tr>
      <w:tr w:rsidR="00FE0E91" w:rsidRPr="00DD26C9" w:rsidTr="00644AF3">
        <w:trPr>
          <w:trHeight w:val="791"/>
        </w:trPr>
        <w:tc>
          <w:tcPr>
            <w:tcW w:w="435" w:type="dxa"/>
            <w:vMerge/>
            <w:tcBorders>
              <w:top w:val="nil"/>
            </w:tcBorders>
          </w:tcPr>
          <w:p w:rsidR="00FE0E91" w:rsidRPr="00DD26C9" w:rsidRDefault="00FE0E91" w:rsidP="0064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FE0E91" w:rsidRPr="00DD26C9" w:rsidRDefault="00FE0E91" w:rsidP="0064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FE0E91" w:rsidRPr="00DD26C9" w:rsidRDefault="00FE0E91" w:rsidP="0064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025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6C9">
              <w:rPr>
                <w:sz w:val="24"/>
                <w:szCs w:val="24"/>
                <w:lang w:val="ru-RU"/>
              </w:rPr>
              <w:t>в том числе</w:t>
            </w:r>
            <w:r w:rsidRPr="00DD26C9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DD26C9">
              <w:rPr>
                <w:sz w:val="24"/>
                <w:szCs w:val="24"/>
                <w:lang w:val="ru-RU"/>
              </w:rPr>
              <w:t>с твердым</w:t>
            </w:r>
            <w:r w:rsidRPr="00DD26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D26C9">
              <w:rPr>
                <w:sz w:val="24"/>
                <w:szCs w:val="24"/>
                <w:lang w:val="ru-RU"/>
              </w:rPr>
              <w:t>покрытием</w:t>
            </w:r>
          </w:p>
        </w:tc>
        <w:tc>
          <w:tcPr>
            <w:tcW w:w="687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w w:val="95"/>
                <w:sz w:val="24"/>
                <w:szCs w:val="24"/>
              </w:rPr>
              <w:t>количес</w:t>
            </w:r>
            <w:proofErr w:type="spellEnd"/>
            <w:r w:rsidRPr="00DD26C9">
              <w:rPr>
                <w:spacing w:val="-56"/>
                <w:w w:val="95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тво</w:t>
            </w:r>
            <w:proofErr w:type="spellEnd"/>
            <w:r w:rsidRPr="00DD26C9">
              <w:rPr>
                <w:spacing w:val="1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(</w:t>
            </w:r>
            <w:proofErr w:type="spellStart"/>
            <w:r w:rsidRPr="00DD26C9">
              <w:rPr>
                <w:sz w:val="24"/>
                <w:szCs w:val="24"/>
              </w:rPr>
              <w:t>штук</w:t>
            </w:r>
            <w:proofErr w:type="spellEnd"/>
            <w:r w:rsidRPr="00DD26C9">
              <w:rPr>
                <w:sz w:val="24"/>
                <w:szCs w:val="24"/>
              </w:rPr>
              <w:t>)</w:t>
            </w:r>
          </w:p>
        </w:tc>
        <w:tc>
          <w:tcPr>
            <w:tcW w:w="771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z w:val="24"/>
                <w:szCs w:val="24"/>
              </w:rPr>
              <w:t>протяже</w:t>
            </w:r>
            <w:proofErr w:type="spellEnd"/>
            <w:r w:rsidRPr="00DD26C9">
              <w:rPr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нность</w:t>
            </w:r>
            <w:proofErr w:type="spellEnd"/>
            <w:r w:rsidRPr="00DD26C9">
              <w:rPr>
                <w:spacing w:val="1"/>
                <w:sz w:val="24"/>
                <w:szCs w:val="24"/>
              </w:rPr>
              <w:t xml:space="preserve"> </w:t>
            </w:r>
            <w:r w:rsidRPr="00DD26C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DD26C9">
              <w:rPr>
                <w:spacing w:val="-1"/>
                <w:sz w:val="24"/>
                <w:szCs w:val="24"/>
              </w:rPr>
              <w:t>метров</w:t>
            </w:r>
            <w:proofErr w:type="spellEnd"/>
            <w:r w:rsidRPr="00DD26C9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FE0E91" w:rsidRPr="00DD26C9" w:rsidRDefault="00FE0E91" w:rsidP="0064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91" w:rsidRPr="00DD26C9" w:rsidTr="00644AF3">
        <w:trPr>
          <w:trHeight w:val="266"/>
        </w:trPr>
        <w:tc>
          <w:tcPr>
            <w:tcW w:w="435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FE0E91" w:rsidRPr="00DD26C9" w:rsidRDefault="00FE0E91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8</w:t>
            </w:r>
          </w:p>
        </w:tc>
      </w:tr>
      <w:tr w:rsidR="00FE0E91" w:rsidRPr="00DD26C9" w:rsidTr="00644AF3">
        <w:trPr>
          <w:trHeight w:val="479"/>
        </w:trPr>
        <w:tc>
          <w:tcPr>
            <w:tcW w:w="9639" w:type="dxa"/>
            <w:gridSpan w:val="8"/>
          </w:tcPr>
          <w:p w:rsidR="00FE0E91" w:rsidRPr="00DD26C9" w:rsidRDefault="00644AF3" w:rsidP="0064617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b/>
                <w:color w:val="25282E"/>
                <w:sz w:val="24"/>
                <w:szCs w:val="24"/>
              </w:rPr>
              <w:t>Беляевский</w:t>
            </w:r>
            <w:proofErr w:type="spellEnd"/>
            <w:r w:rsidRPr="00DD26C9">
              <w:rPr>
                <w:b/>
                <w:color w:val="25282E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b/>
                <w:color w:val="25282E"/>
                <w:sz w:val="24"/>
                <w:szCs w:val="24"/>
              </w:rPr>
              <w:t>район</w:t>
            </w:r>
            <w:proofErr w:type="spellEnd"/>
          </w:p>
        </w:tc>
      </w:tr>
      <w:tr w:rsidR="00644AF3" w:rsidRPr="00DD26C9" w:rsidTr="00644AF3">
        <w:trPr>
          <w:trHeight w:val="530"/>
        </w:trPr>
        <w:tc>
          <w:tcPr>
            <w:tcW w:w="435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53</w:t>
            </w:r>
            <w:r w:rsidRPr="00DD26C9">
              <w:rPr>
                <w:spacing w:val="-1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ОП МЗ 53Н-0602000</w:t>
            </w:r>
          </w:p>
        </w:tc>
        <w:tc>
          <w:tcPr>
            <w:tcW w:w="2462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z w:val="24"/>
                <w:szCs w:val="24"/>
              </w:rPr>
              <w:t>Беляевка</w:t>
            </w:r>
            <w:proofErr w:type="spellEnd"/>
            <w:r w:rsidRPr="00DD26C9">
              <w:rPr>
                <w:spacing w:val="-8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-</w:t>
            </w:r>
            <w:r w:rsidRPr="00DD26C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t>Междуречье</w:t>
            </w:r>
            <w:proofErr w:type="spellEnd"/>
          </w:p>
        </w:tc>
        <w:tc>
          <w:tcPr>
            <w:tcW w:w="941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54,76</w:t>
            </w:r>
          </w:p>
        </w:tc>
        <w:tc>
          <w:tcPr>
            <w:tcW w:w="1025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54,76</w:t>
            </w:r>
          </w:p>
        </w:tc>
        <w:tc>
          <w:tcPr>
            <w:tcW w:w="687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644AF3" w:rsidRPr="00DD26C9" w:rsidRDefault="00644AF3" w:rsidP="00646179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84,00</w:t>
            </w:r>
          </w:p>
        </w:tc>
        <w:tc>
          <w:tcPr>
            <w:tcW w:w="1448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IV</w:t>
            </w:r>
          </w:p>
        </w:tc>
      </w:tr>
      <w:tr w:rsidR="00644AF3" w:rsidRPr="00DD26C9" w:rsidTr="00644AF3">
        <w:trPr>
          <w:trHeight w:val="264"/>
        </w:trPr>
        <w:tc>
          <w:tcPr>
            <w:tcW w:w="435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53</w:t>
            </w:r>
            <w:r w:rsidRPr="00DD26C9">
              <w:rPr>
                <w:spacing w:val="-1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ОП МЗ 53Н-</w:t>
            </w:r>
            <w:r w:rsidRPr="00DD26C9">
              <w:rPr>
                <w:sz w:val="24"/>
                <w:szCs w:val="24"/>
              </w:rPr>
              <w:lastRenderedPageBreak/>
              <w:t>0608000</w:t>
            </w:r>
          </w:p>
        </w:tc>
        <w:tc>
          <w:tcPr>
            <w:tcW w:w="2462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26C9">
              <w:rPr>
                <w:sz w:val="24"/>
                <w:szCs w:val="24"/>
              </w:rPr>
              <w:lastRenderedPageBreak/>
              <w:t>Междуречье</w:t>
            </w:r>
            <w:proofErr w:type="spellEnd"/>
            <w:r w:rsidRPr="00DD26C9">
              <w:rPr>
                <w:spacing w:val="-3"/>
                <w:sz w:val="24"/>
                <w:szCs w:val="24"/>
              </w:rPr>
              <w:t xml:space="preserve"> </w:t>
            </w:r>
            <w:r w:rsidRPr="00DD26C9">
              <w:rPr>
                <w:sz w:val="24"/>
                <w:szCs w:val="24"/>
              </w:rPr>
              <w:t>-</w:t>
            </w:r>
            <w:r w:rsidRPr="00DD26C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26C9">
              <w:rPr>
                <w:sz w:val="24"/>
                <w:szCs w:val="24"/>
              </w:rPr>
              <w:lastRenderedPageBreak/>
              <w:t>Хлеборобное</w:t>
            </w:r>
            <w:proofErr w:type="spellEnd"/>
          </w:p>
        </w:tc>
        <w:tc>
          <w:tcPr>
            <w:tcW w:w="941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lastRenderedPageBreak/>
              <w:t>7,63</w:t>
            </w:r>
          </w:p>
        </w:tc>
        <w:tc>
          <w:tcPr>
            <w:tcW w:w="1025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7,63</w:t>
            </w:r>
          </w:p>
        </w:tc>
        <w:tc>
          <w:tcPr>
            <w:tcW w:w="687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25,00</w:t>
            </w:r>
          </w:p>
        </w:tc>
        <w:tc>
          <w:tcPr>
            <w:tcW w:w="1448" w:type="dxa"/>
          </w:tcPr>
          <w:p w:rsidR="00644AF3" w:rsidRPr="00DD26C9" w:rsidRDefault="00644AF3" w:rsidP="00644AF3">
            <w:pPr>
              <w:pStyle w:val="TableParagraph"/>
              <w:rPr>
                <w:sz w:val="24"/>
                <w:szCs w:val="24"/>
              </w:rPr>
            </w:pPr>
            <w:r w:rsidRPr="00DD26C9">
              <w:rPr>
                <w:sz w:val="24"/>
                <w:szCs w:val="24"/>
              </w:rPr>
              <w:t>IV</w:t>
            </w:r>
          </w:p>
        </w:tc>
      </w:tr>
    </w:tbl>
    <w:p w:rsidR="007455C0" w:rsidRPr="00DD26C9" w:rsidRDefault="007455C0" w:rsidP="007455C0">
      <w:pPr>
        <w:pStyle w:val="11"/>
        <w:spacing w:after="120"/>
        <w:ind w:firstLine="720"/>
        <w:jc w:val="both"/>
        <w:rPr>
          <w:sz w:val="24"/>
          <w:szCs w:val="24"/>
        </w:rPr>
      </w:pPr>
    </w:p>
    <w:p w:rsidR="007455C0" w:rsidRPr="00DD26C9" w:rsidRDefault="009826F5" w:rsidP="007455C0">
      <w:pPr>
        <w:pStyle w:val="11"/>
        <w:tabs>
          <w:tab w:val="left" w:pos="842"/>
        </w:tabs>
        <w:spacing w:after="200" w:line="276" w:lineRule="auto"/>
        <w:ind w:firstLine="0"/>
        <w:jc w:val="both"/>
        <w:rPr>
          <w:sz w:val="24"/>
          <w:szCs w:val="24"/>
        </w:rPr>
      </w:pPr>
      <w:r w:rsidRPr="00DD26C9">
        <w:rPr>
          <w:sz w:val="24"/>
          <w:szCs w:val="24"/>
        </w:rPr>
        <w:t>Существующие объекты регионального значения в области утилизации биологических отходов</w:t>
      </w:r>
      <w:r w:rsidRPr="00DD26C9">
        <w:rPr>
          <w:spacing w:val="3"/>
          <w:sz w:val="24"/>
          <w:szCs w:val="24"/>
        </w:rPr>
        <w:t xml:space="preserve">, расположенные </w:t>
      </w:r>
      <w:r w:rsidRPr="00DD26C9">
        <w:rPr>
          <w:sz w:val="24"/>
          <w:szCs w:val="24"/>
        </w:rPr>
        <w:t xml:space="preserve">на территории Раздольного сельсовета </w:t>
      </w:r>
      <w:proofErr w:type="spellStart"/>
      <w:r w:rsidRPr="00DD26C9">
        <w:rPr>
          <w:sz w:val="24"/>
          <w:szCs w:val="24"/>
        </w:rPr>
        <w:t>Беляевского</w:t>
      </w:r>
      <w:proofErr w:type="spellEnd"/>
      <w:r w:rsidRPr="00DD26C9">
        <w:rPr>
          <w:sz w:val="24"/>
          <w:szCs w:val="24"/>
        </w:rPr>
        <w:t xml:space="preserve"> района 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18"/>
        <w:gridCol w:w="1201"/>
        <w:gridCol w:w="1776"/>
        <w:gridCol w:w="1471"/>
        <w:gridCol w:w="1843"/>
        <w:gridCol w:w="960"/>
      </w:tblGrid>
      <w:tr w:rsidR="009826F5" w:rsidRPr="00DD26C9" w:rsidTr="00E664C6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Назначение объекта регионального значения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Краткая характеристика объекта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Зоны с особыми условиями использования территории</w:t>
            </w:r>
          </w:p>
        </w:tc>
      </w:tr>
      <w:tr w:rsidR="009826F5" w:rsidRPr="00DD26C9" w:rsidTr="00E664C6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Наименование городского округа или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</w:p>
        </w:tc>
      </w:tr>
      <w:tr w:rsidR="009826F5" w:rsidRPr="00DD26C9" w:rsidTr="00E664C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уничтожение биологических отходов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действующий  с 1992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Беляевский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с.Междуречье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-</w:t>
            </w:r>
          </w:p>
        </w:tc>
      </w:tr>
      <w:tr w:rsidR="009826F5" w:rsidRPr="00DD26C9" w:rsidTr="00E664C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уничтожение биологических отходов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законсервированый</w:t>
            </w:r>
            <w:proofErr w:type="spellEnd"/>
            <w:r w:rsidRPr="00DD26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Беляевский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с.Хлеборобное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6F5" w:rsidRPr="00DD26C9" w:rsidRDefault="009826F5" w:rsidP="009826F5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-</w:t>
            </w:r>
          </w:p>
        </w:tc>
      </w:tr>
    </w:tbl>
    <w:p w:rsidR="009826F5" w:rsidRPr="00DD26C9" w:rsidRDefault="009826F5" w:rsidP="007455C0">
      <w:pPr>
        <w:pStyle w:val="11"/>
        <w:tabs>
          <w:tab w:val="left" w:pos="842"/>
        </w:tabs>
        <w:spacing w:after="200" w:line="276" w:lineRule="auto"/>
        <w:ind w:firstLine="0"/>
        <w:jc w:val="both"/>
        <w:rPr>
          <w:sz w:val="24"/>
          <w:szCs w:val="24"/>
        </w:rPr>
      </w:pPr>
    </w:p>
    <w:p w:rsidR="008E540F" w:rsidRPr="00DD26C9" w:rsidRDefault="008E540F" w:rsidP="008E540F">
      <w:pPr>
        <w:jc w:val="both"/>
        <w:rPr>
          <w:rFonts w:ascii="Times New Roman" w:hAnsi="Times New Roman" w:cs="Times New Roman"/>
          <w:b/>
        </w:rPr>
      </w:pPr>
      <w:r w:rsidRPr="00DD26C9">
        <w:rPr>
          <w:rFonts w:ascii="Times New Roman" w:hAnsi="Times New Roman" w:cs="Times New Roman"/>
          <w:i/>
        </w:rPr>
        <w:t xml:space="preserve">Таблица 4.11-1 </w:t>
      </w:r>
      <w:r w:rsidRPr="00DD26C9">
        <w:rPr>
          <w:rFonts w:ascii="Times New Roman" w:eastAsia="Times New Roman" w:hAnsi="Times New Roman" w:cs="Times New Roman"/>
          <w:b/>
          <w:spacing w:val="3"/>
        </w:rPr>
        <w:t>Перечень объектов археологического наследия, расположенных на территории Оренбургской области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844"/>
        <w:gridCol w:w="976"/>
        <w:gridCol w:w="2273"/>
      </w:tblGrid>
      <w:tr w:rsidR="008E540F" w:rsidRPr="00DD26C9" w:rsidTr="008E540F">
        <w:tc>
          <w:tcPr>
            <w:tcW w:w="709" w:type="dxa"/>
          </w:tcPr>
          <w:p w:rsidR="008E540F" w:rsidRPr="00DD26C9" w:rsidRDefault="008E540F" w:rsidP="008E540F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8936" w:type="dxa"/>
            <w:gridSpan w:val="4"/>
          </w:tcPr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Список объектов археологического наследия,</w:t>
            </w:r>
          </w:p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расположенных на территории Оренбургской области</w:t>
            </w:r>
          </w:p>
        </w:tc>
      </w:tr>
      <w:tr w:rsidR="008E540F" w:rsidRPr="00DD26C9" w:rsidTr="008E540F">
        <w:tc>
          <w:tcPr>
            <w:tcW w:w="709" w:type="dxa"/>
          </w:tcPr>
          <w:p w:rsidR="008E540F" w:rsidRPr="00DD26C9" w:rsidRDefault="008E540F" w:rsidP="008E540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 xml:space="preserve">Наименование объекта археологического наследия (с расшифровкой </w:t>
            </w:r>
            <w:proofErr w:type="spellStart"/>
            <w:r w:rsidRPr="00DD26C9">
              <w:rPr>
                <w:rFonts w:ascii="Times New Roman" w:hAnsi="Times New Roman" w:cs="Times New Roman"/>
                <w:b/>
              </w:rPr>
              <w:t>пообъектного</w:t>
            </w:r>
            <w:proofErr w:type="spellEnd"/>
            <w:r w:rsidRPr="00DD26C9">
              <w:rPr>
                <w:rFonts w:ascii="Times New Roman" w:hAnsi="Times New Roman" w:cs="Times New Roman"/>
                <w:b/>
              </w:rPr>
              <w:t xml:space="preserve"> состава)</w:t>
            </w:r>
          </w:p>
        </w:tc>
        <w:tc>
          <w:tcPr>
            <w:tcW w:w="3844" w:type="dxa"/>
          </w:tcPr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976" w:type="dxa"/>
          </w:tcPr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Категория охраны</w:t>
            </w:r>
          </w:p>
        </w:tc>
        <w:tc>
          <w:tcPr>
            <w:tcW w:w="2273" w:type="dxa"/>
          </w:tcPr>
          <w:p w:rsidR="008E540F" w:rsidRPr="00DD26C9" w:rsidRDefault="008E540F" w:rsidP="008E540F">
            <w:pPr>
              <w:rPr>
                <w:rFonts w:ascii="Times New Roman" w:hAnsi="Times New Roman" w:cs="Times New Roman"/>
                <w:b/>
              </w:rPr>
            </w:pPr>
            <w:r w:rsidRPr="00DD26C9">
              <w:rPr>
                <w:rFonts w:ascii="Times New Roman" w:hAnsi="Times New Roman" w:cs="Times New Roman"/>
                <w:b/>
              </w:rPr>
              <w:t>Реквизиты и наименование акта о постановке государственную охрану объекта культурного наследия</w:t>
            </w:r>
          </w:p>
        </w:tc>
      </w:tr>
      <w:tr w:rsidR="009A796C" w:rsidRPr="00DD26C9" w:rsidTr="008E540F">
        <w:tc>
          <w:tcPr>
            <w:tcW w:w="709" w:type="dxa"/>
          </w:tcPr>
          <w:p w:rsidR="009A796C" w:rsidRPr="00DD26C9" w:rsidRDefault="009A796C" w:rsidP="009A796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 xml:space="preserve">Курганный могильник 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Муелды</w:t>
            </w:r>
            <w:proofErr w:type="spellEnd"/>
            <w:r w:rsidRPr="00DD26C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844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 xml:space="preserve">п. Воздвиженка, в 6,5 км к северо-западу от поселка, в 16 км к юго-юго-востоку от п. </w:t>
            </w:r>
            <w:proofErr w:type="spellStart"/>
            <w:r w:rsidRPr="00DD26C9">
              <w:rPr>
                <w:rFonts w:ascii="Times New Roman" w:hAnsi="Times New Roman" w:cs="Times New Roman"/>
              </w:rPr>
              <w:t>Бурлыкский</w:t>
            </w:r>
            <w:proofErr w:type="spellEnd"/>
          </w:p>
        </w:tc>
        <w:tc>
          <w:tcPr>
            <w:tcW w:w="976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Выявленный</w:t>
            </w:r>
          </w:p>
        </w:tc>
        <w:tc>
          <w:tcPr>
            <w:tcW w:w="2273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Приказ министра культуры и внешних связей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Оренбургской области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от 09.04.2013№87</w:t>
            </w:r>
          </w:p>
        </w:tc>
      </w:tr>
      <w:tr w:rsidR="009A796C" w:rsidRPr="00DD26C9" w:rsidTr="008E540F">
        <w:tc>
          <w:tcPr>
            <w:tcW w:w="709" w:type="dxa"/>
          </w:tcPr>
          <w:p w:rsidR="009A796C" w:rsidRPr="00DD26C9" w:rsidRDefault="009A796C" w:rsidP="009A796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 xml:space="preserve">Курганный могильник 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proofErr w:type="spellStart"/>
            <w:r w:rsidRPr="00DD26C9">
              <w:rPr>
                <w:rFonts w:ascii="Times New Roman" w:hAnsi="Times New Roman" w:cs="Times New Roman"/>
              </w:rPr>
              <w:t>Муелды</w:t>
            </w:r>
            <w:proofErr w:type="spellEnd"/>
            <w:r w:rsidRPr="00DD26C9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3844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 xml:space="preserve">п. Воздвиженка, в 7,2 км к северо-западу от поселка, в 18 км к юго-юго-востоку от п. </w:t>
            </w:r>
            <w:proofErr w:type="spellStart"/>
            <w:r w:rsidRPr="00DD26C9">
              <w:rPr>
                <w:rFonts w:ascii="Times New Roman" w:hAnsi="Times New Roman" w:cs="Times New Roman"/>
              </w:rPr>
              <w:t>Бурлыкский</w:t>
            </w:r>
            <w:proofErr w:type="spellEnd"/>
          </w:p>
        </w:tc>
        <w:tc>
          <w:tcPr>
            <w:tcW w:w="976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Выявленный</w:t>
            </w:r>
          </w:p>
        </w:tc>
        <w:tc>
          <w:tcPr>
            <w:tcW w:w="2273" w:type="dxa"/>
          </w:tcPr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Приказ министра культуры и внешних связей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Оренбургской области</w:t>
            </w:r>
          </w:p>
          <w:p w:rsidR="009A796C" w:rsidRPr="00DD26C9" w:rsidRDefault="009A796C" w:rsidP="009A796C">
            <w:pPr>
              <w:rPr>
                <w:rFonts w:ascii="Times New Roman" w:hAnsi="Times New Roman" w:cs="Times New Roman"/>
              </w:rPr>
            </w:pPr>
            <w:r w:rsidRPr="00DD26C9">
              <w:rPr>
                <w:rFonts w:ascii="Times New Roman" w:hAnsi="Times New Roman" w:cs="Times New Roman"/>
              </w:rPr>
              <w:t>от 09.04.2013№87</w:t>
            </w:r>
          </w:p>
        </w:tc>
      </w:tr>
    </w:tbl>
    <w:p w:rsidR="008E540F" w:rsidRDefault="008E540F" w:rsidP="007455C0">
      <w:pPr>
        <w:pStyle w:val="11"/>
        <w:tabs>
          <w:tab w:val="left" w:pos="842"/>
        </w:tabs>
        <w:spacing w:after="200" w:line="276" w:lineRule="auto"/>
        <w:ind w:firstLine="0"/>
        <w:jc w:val="both"/>
        <w:sectPr w:rsidR="008E540F">
          <w:pgSz w:w="11900" w:h="16840"/>
          <w:pgMar w:top="850" w:right="821" w:bottom="1162" w:left="1671" w:header="422" w:footer="3" w:gutter="0"/>
          <w:cols w:space="720"/>
          <w:noEndnote/>
          <w:docGrid w:linePitch="360"/>
        </w:sectPr>
      </w:pPr>
    </w:p>
    <w:p w:rsidR="00873C3F" w:rsidRDefault="002F1E29" w:rsidP="002F1E29">
      <w:pPr>
        <w:pStyle w:val="1"/>
      </w:pPr>
      <w:bookmarkStart w:id="18" w:name="bookmark34"/>
      <w:r>
        <w:rPr>
          <w:rFonts w:eastAsia="Cambria"/>
        </w:rPr>
        <w:lastRenderedPageBreak/>
        <w:t>5)</w:t>
      </w:r>
      <w:r w:rsidR="001E17BA">
        <w:rPr>
          <w:rFonts w:eastAsia="Cambria"/>
        </w:rPr>
        <w:t>СВЕДЕНИ</w:t>
      </w:r>
      <w:r>
        <w:rPr>
          <w:rFonts w:eastAsia="Cambria"/>
        </w:rPr>
        <w:t xml:space="preserve">Я ОБ ОБЪЕКТАХ МЕСТНОГО ЗНАЧЕНИЯ </w:t>
      </w:r>
      <w:r w:rsidR="001E17BA">
        <w:rPr>
          <w:rFonts w:eastAsia="Cambria"/>
        </w:rPr>
        <w:t>МУНИЦИПАЛЬНОГО</w:t>
      </w:r>
      <w:r>
        <w:rPr>
          <w:rFonts w:eastAsia="Cambria"/>
        </w:rPr>
        <w:t xml:space="preserve"> </w:t>
      </w:r>
      <w:r w:rsidR="001E17BA">
        <w:rPr>
          <w:rFonts w:eastAsia="Cambria"/>
        </w:rPr>
        <w:t>РАЙОНА</w:t>
      </w:r>
      <w:bookmarkEnd w:id="18"/>
    </w:p>
    <w:p w:rsidR="00873C3F" w:rsidRPr="00DD26C9" w:rsidRDefault="001E17BA">
      <w:pPr>
        <w:pStyle w:val="11"/>
        <w:spacing w:after="300"/>
        <w:ind w:firstLine="720"/>
        <w:jc w:val="both"/>
        <w:rPr>
          <w:sz w:val="24"/>
        </w:rPr>
      </w:pPr>
      <w:r w:rsidRPr="00DD26C9">
        <w:rPr>
          <w:sz w:val="24"/>
        </w:rPr>
        <w:t xml:space="preserve">Схема территориального планирования муниципального образования </w:t>
      </w:r>
      <w:proofErr w:type="spellStart"/>
      <w:r w:rsidRPr="00DD26C9">
        <w:rPr>
          <w:sz w:val="24"/>
        </w:rPr>
        <w:t>Беляевский</w:t>
      </w:r>
      <w:proofErr w:type="spellEnd"/>
      <w:r w:rsidRPr="00DD26C9">
        <w:rPr>
          <w:sz w:val="24"/>
        </w:rPr>
        <w:t xml:space="preserve"> район (далее - СТП района) была утверждена решением Совета депутатов </w:t>
      </w:r>
      <w:proofErr w:type="spellStart"/>
      <w:r w:rsidRPr="00DD26C9">
        <w:rPr>
          <w:sz w:val="24"/>
        </w:rPr>
        <w:t>Беляевского</w:t>
      </w:r>
      <w:proofErr w:type="spellEnd"/>
      <w:r w:rsidRPr="00DD26C9">
        <w:rPr>
          <w:sz w:val="24"/>
        </w:rPr>
        <w:t xml:space="preserve"> района от 26 июня 2013 года № 293.</w:t>
      </w:r>
    </w:p>
    <w:p w:rsidR="00873C3F" w:rsidRPr="00DD26C9" w:rsidRDefault="001E17BA">
      <w:pPr>
        <w:pStyle w:val="11"/>
        <w:spacing w:after="300"/>
        <w:ind w:firstLine="720"/>
        <w:jc w:val="both"/>
        <w:rPr>
          <w:sz w:val="24"/>
        </w:rPr>
        <w:sectPr w:rsidR="00873C3F" w:rsidRPr="00DD26C9">
          <w:pgSz w:w="11900" w:h="16840"/>
          <w:pgMar w:top="850" w:right="821" w:bottom="1162" w:left="1671" w:header="422" w:footer="3" w:gutter="0"/>
          <w:cols w:space="720"/>
          <w:noEndnote/>
          <w:docGrid w:linePitch="360"/>
        </w:sectPr>
      </w:pPr>
      <w:r w:rsidRPr="00DD26C9">
        <w:rPr>
          <w:sz w:val="24"/>
        </w:rPr>
        <w:t xml:space="preserve">СТП района на территории МО Раздольный сельсовет запланировано строительство полигона ТБО </w:t>
      </w:r>
      <w:proofErr w:type="spellStart"/>
      <w:r w:rsidRPr="00DD26C9">
        <w:rPr>
          <w:sz w:val="24"/>
        </w:rPr>
        <w:t>северо</w:t>
      </w:r>
      <w:proofErr w:type="spellEnd"/>
      <w:r w:rsidRPr="00DD26C9">
        <w:rPr>
          <w:sz w:val="24"/>
        </w:rPr>
        <w:t xml:space="preserve"> - восточнее с Междуречье.</w:t>
      </w:r>
    </w:p>
    <w:p w:rsidR="00873C3F" w:rsidRDefault="00DD26C9" w:rsidP="00DD26C9">
      <w:pPr>
        <w:pStyle w:val="1"/>
      </w:pPr>
      <w:r>
        <w:lastRenderedPageBreak/>
        <w:t xml:space="preserve">6) </w:t>
      </w:r>
      <w:r w:rsidR="001E17BA">
        <w:t>ПЕРЕЧЕНЬ И ХАРАКТЕРИСТИКА ОСНОВНЫХ ФАКТОРОВ РИСКА</w:t>
      </w:r>
      <w:r w:rsidR="001E17BA">
        <w:br/>
        <w:t>ВОЗНИКНОВЕНИЯ ЧРЕЗВЫЧАЙНЫХ СИТУАЦИЙ ПРИРОДНОГО И</w:t>
      </w:r>
      <w:r w:rsidR="001E17BA">
        <w:br/>
        <w:t>ТЕХНОГЕННОГО ХАРАКТЕРА</w:t>
      </w:r>
    </w:p>
    <w:p w:rsidR="00873C3F" w:rsidRPr="00DD26C9" w:rsidRDefault="001E17BA">
      <w:pPr>
        <w:pStyle w:val="11"/>
        <w:ind w:firstLine="720"/>
        <w:rPr>
          <w:sz w:val="24"/>
        </w:rPr>
      </w:pPr>
      <w:r w:rsidRPr="00DD26C9">
        <w:rPr>
          <w:sz w:val="24"/>
        </w:rPr>
        <w:t>Наиболее опасными проявлениями природных процессов для МО Раздольный сельсовет являются: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line="259" w:lineRule="auto"/>
        <w:ind w:firstLine="720"/>
        <w:rPr>
          <w:sz w:val="24"/>
        </w:rPr>
      </w:pPr>
      <w:r w:rsidRPr="00DD26C9">
        <w:rPr>
          <w:sz w:val="24"/>
        </w:rPr>
        <w:t>бури (15-31м/с);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line="259" w:lineRule="auto"/>
        <w:ind w:firstLine="720"/>
        <w:rPr>
          <w:sz w:val="24"/>
        </w:rPr>
      </w:pPr>
      <w:r w:rsidRPr="00DD26C9">
        <w:rPr>
          <w:sz w:val="24"/>
        </w:rPr>
        <w:t>пожары природные;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line="259" w:lineRule="auto"/>
        <w:ind w:firstLine="720"/>
        <w:rPr>
          <w:sz w:val="24"/>
        </w:rPr>
      </w:pPr>
      <w:r w:rsidRPr="00DD26C9">
        <w:rPr>
          <w:sz w:val="24"/>
        </w:rPr>
        <w:t>снегопады, превышающие 20 мм за 24 часа;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line="259" w:lineRule="auto"/>
        <w:ind w:firstLine="720"/>
        <w:rPr>
          <w:sz w:val="24"/>
        </w:rPr>
      </w:pPr>
      <w:r w:rsidRPr="00DD26C9">
        <w:rPr>
          <w:sz w:val="24"/>
        </w:rPr>
        <w:t>град с диаметром частиц более 5 мм;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line="259" w:lineRule="auto"/>
        <w:ind w:firstLine="720"/>
        <w:rPr>
          <w:sz w:val="24"/>
        </w:rPr>
      </w:pPr>
      <w:r w:rsidRPr="00DD26C9">
        <w:rPr>
          <w:sz w:val="24"/>
        </w:rPr>
        <w:t>гололед с диаметром отложений более 200 мм;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62"/>
        </w:tabs>
        <w:spacing w:after="300" w:line="259" w:lineRule="auto"/>
        <w:ind w:firstLine="720"/>
        <w:rPr>
          <w:sz w:val="24"/>
        </w:rPr>
      </w:pPr>
      <w:r w:rsidRPr="00DD26C9">
        <w:rPr>
          <w:sz w:val="24"/>
        </w:rPr>
        <w:t>сильные ветры со скоростью более 32 м/с (ураганы, тайфуны).</w:t>
      </w:r>
    </w:p>
    <w:p w:rsidR="00873C3F" w:rsidRPr="00DD26C9" w:rsidRDefault="001E17BA">
      <w:pPr>
        <w:pStyle w:val="11"/>
        <w:ind w:firstLine="720"/>
        <w:rPr>
          <w:sz w:val="24"/>
        </w:rPr>
      </w:pPr>
      <w:r w:rsidRPr="00DD26C9">
        <w:rPr>
          <w:sz w:val="24"/>
        </w:rPr>
        <w:t>Характеристика поражающих факторов указанных природных явлений приведена в таблице:</w:t>
      </w:r>
    </w:p>
    <w:p w:rsidR="00873C3F" w:rsidRPr="00DD26C9" w:rsidRDefault="001E17BA">
      <w:pPr>
        <w:pStyle w:val="11"/>
        <w:ind w:firstLine="0"/>
        <w:jc w:val="center"/>
        <w:rPr>
          <w:sz w:val="24"/>
        </w:rPr>
      </w:pPr>
      <w:r w:rsidRPr="00DD26C9">
        <w:rPr>
          <w:b/>
          <w:bCs/>
          <w:sz w:val="24"/>
        </w:rPr>
        <w:t>Характеристики поражающих факторов</w:t>
      </w:r>
    </w:p>
    <w:p w:rsidR="00873C3F" w:rsidRPr="00DD26C9" w:rsidRDefault="001E17BA">
      <w:pPr>
        <w:pStyle w:val="a6"/>
        <w:ind w:left="5"/>
        <w:rPr>
          <w:sz w:val="24"/>
        </w:rPr>
      </w:pPr>
      <w:r w:rsidRPr="00DD26C9">
        <w:rPr>
          <w:b w:val="0"/>
          <w:bCs w:val="0"/>
          <w:i/>
          <w:iCs/>
          <w:sz w:val="24"/>
        </w:rPr>
        <w:t>Таблица 13-1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302"/>
      </w:tblGrid>
      <w:tr w:rsidR="00873C3F">
        <w:trPr>
          <w:trHeight w:hRule="exact" w:val="427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ЧС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воздействия поражающего фактора</w:t>
            </w:r>
          </w:p>
        </w:tc>
      </w:tr>
      <w:tr w:rsidR="00873C3F">
        <w:trPr>
          <w:trHeight w:hRule="exact" w:val="57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Сильный ветер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Ветровая нагрузка, аэродинамическое давление на ограждающие конструкции</w:t>
            </w:r>
          </w:p>
        </w:tc>
      </w:tr>
      <w:tr w:rsidR="00873C3F">
        <w:trPr>
          <w:trHeight w:hRule="exact" w:val="102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атмосферные осадки (ливень, метель), наводнения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873C3F">
        <w:trPr>
          <w:trHeight w:hRule="exact" w:val="384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Ударная динамическая нагрузка</w:t>
            </w:r>
          </w:p>
        </w:tc>
      </w:tr>
      <w:tr w:rsidR="00873C3F">
        <w:trPr>
          <w:trHeight w:hRule="exact" w:val="33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разряды</w:t>
            </w:r>
          </w:p>
        </w:tc>
      </w:tr>
      <w:tr w:rsidR="00873C3F">
        <w:trPr>
          <w:trHeight w:hRule="exact" w:val="470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Деформации грунта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Просадка и морозное пучение грунта</w:t>
            </w:r>
          </w:p>
        </w:tc>
      </w:tr>
      <w:tr w:rsidR="00873C3F">
        <w:trPr>
          <w:trHeight w:hRule="exact" w:val="67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873C3F" w:rsidRDefault="00873C3F">
      <w:pPr>
        <w:spacing w:after="299" w:line="1" w:lineRule="exact"/>
      </w:pPr>
    </w:p>
    <w:p w:rsidR="00873C3F" w:rsidRPr="00DD26C9" w:rsidRDefault="001E17BA">
      <w:pPr>
        <w:pStyle w:val="22"/>
        <w:spacing w:after="0" w:line="230" w:lineRule="auto"/>
        <w:ind w:left="720" w:firstLine="460"/>
        <w:rPr>
          <w:sz w:val="24"/>
          <w:szCs w:val="24"/>
        </w:rPr>
      </w:pPr>
      <w:r>
        <w:rPr>
          <w:sz w:val="28"/>
          <w:szCs w:val="28"/>
        </w:rPr>
        <w:t xml:space="preserve">Показатели риска природных чрезвычайных ситуаций </w:t>
      </w:r>
      <w:r>
        <w:rPr>
          <w:b w:val="0"/>
          <w:bCs w:val="0"/>
          <w:sz w:val="24"/>
          <w:szCs w:val="24"/>
        </w:rPr>
        <w:t xml:space="preserve">(при </w:t>
      </w:r>
      <w:r w:rsidRPr="00DD26C9">
        <w:rPr>
          <w:b w:val="0"/>
          <w:bCs w:val="0"/>
          <w:sz w:val="24"/>
          <w:szCs w:val="24"/>
        </w:rPr>
        <w:t>наиболее опасном сценарии развития чрезвычайных ситуаций / при наиболее вероятном сценарии развития чрезвычайных ситуаций)</w:t>
      </w:r>
    </w:p>
    <w:p w:rsidR="00873C3F" w:rsidRPr="00DD26C9" w:rsidRDefault="001E17BA">
      <w:pPr>
        <w:pStyle w:val="a6"/>
        <w:rPr>
          <w:sz w:val="24"/>
          <w:szCs w:val="24"/>
        </w:rPr>
      </w:pPr>
      <w:r w:rsidRPr="00DD26C9">
        <w:rPr>
          <w:b w:val="0"/>
          <w:bCs w:val="0"/>
          <w:i/>
          <w:iCs/>
          <w:sz w:val="24"/>
          <w:szCs w:val="24"/>
        </w:rPr>
        <w:t>Таблица 13-2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653"/>
        <w:gridCol w:w="566"/>
        <w:gridCol w:w="1277"/>
        <w:gridCol w:w="850"/>
        <w:gridCol w:w="989"/>
        <w:gridCol w:w="994"/>
        <w:gridCol w:w="850"/>
        <w:gridCol w:w="1037"/>
        <w:gridCol w:w="677"/>
      </w:tblGrid>
      <w:tr w:rsidR="00873C3F">
        <w:trPr>
          <w:trHeight w:hRule="exact" w:val="931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C3F" w:rsidRDefault="001E17BA">
            <w:pPr>
              <w:pStyle w:val="a8"/>
              <w:spacing w:before="8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опасных природных явлений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Интенсивность природного явления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природного явления, год </w:t>
            </w:r>
            <w:r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наступления чрезвычайных ситуаций при возникновении природного явления, год</w:t>
            </w:r>
            <w:r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16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Размеры зон вероятной чрезвычайной ситуации, км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количество населенных пунктов, попадающих в зону чрезвычайной ситуации, ед.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Возможная численность населения в зоне ч/с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нарушением условий </w:t>
            </w:r>
            <w:proofErr w:type="spellStart"/>
            <w:r>
              <w:rPr>
                <w:sz w:val="18"/>
                <w:szCs w:val="18"/>
              </w:rPr>
              <w:t>жизнедеятельности,т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ыс.чел</w:t>
            </w:r>
            <w:proofErr w:type="spellEnd"/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Социаль</w:t>
            </w:r>
            <w:proofErr w:type="spellEnd"/>
            <w:r>
              <w:rPr>
                <w:sz w:val="18"/>
                <w:szCs w:val="18"/>
              </w:rPr>
              <w:t xml:space="preserve"> но- </w:t>
            </w:r>
            <w:proofErr w:type="spellStart"/>
            <w:r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последст</w:t>
            </w:r>
            <w:proofErr w:type="spellEnd"/>
            <w:r>
              <w:rPr>
                <w:sz w:val="18"/>
                <w:szCs w:val="18"/>
              </w:rPr>
              <w:t xml:space="preserve"> вия</w:t>
            </w:r>
          </w:p>
        </w:tc>
      </w:tr>
      <w:tr w:rsidR="00873C3F">
        <w:trPr>
          <w:trHeight w:hRule="exact" w:val="1603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C3F" w:rsidRDefault="00873C3F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873C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число погибших, 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Возможное число пострадавших, чел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3C3F" w:rsidRDefault="001E17BA">
            <w:pPr>
              <w:pStyle w:val="a8"/>
              <w:spacing w:before="10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Возможный ущерб,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873C3F">
        <w:trPr>
          <w:trHeight w:hRule="exact" w:val="30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numPr>
                <w:ilvl w:val="0"/>
                <w:numId w:val="18"/>
              </w:numPr>
              <w:tabs>
                <w:tab w:val="left" w:pos="23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Ураганы, тайфуны, смерчи, м/с</w:t>
            </w:r>
          </w:p>
          <w:p w:rsidR="00873C3F" w:rsidRDefault="001E17BA">
            <w:pPr>
              <w:pStyle w:val="a8"/>
              <w:numPr>
                <w:ilvl w:val="0"/>
                <w:numId w:val="18"/>
              </w:numPr>
              <w:tabs>
                <w:tab w:val="left" w:pos="23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Бури, м/с </w:t>
            </w:r>
            <w:proofErr w:type="spellStart"/>
            <w:r>
              <w:rPr>
                <w:sz w:val="22"/>
                <w:szCs w:val="22"/>
              </w:rPr>
              <w:t>З.Град</w:t>
            </w:r>
            <w:proofErr w:type="spellEnd"/>
            <w:r>
              <w:rPr>
                <w:sz w:val="22"/>
                <w:szCs w:val="22"/>
              </w:rPr>
              <w:t xml:space="preserve"> 4.Пожары природные, 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&gt;32</w:t>
            </w:r>
          </w:p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softHyphen/>
            </w:r>
          </w:p>
          <w:p w:rsidR="00873C3F" w:rsidRDefault="001E17BA">
            <w:pPr>
              <w:pStyle w:val="a8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73C3F" w:rsidRDefault="001E17BA">
            <w:pPr>
              <w:pStyle w:val="a8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3C3F" w:rsidRDefault="001E17BA">
            <w:pPr>
              <w:pStyle w:val="a8"/>
              <w:spacing w:after="6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3C3F" w:rsidRDefault="001E17BA">
            <w:pPr>
              <w:pStyle w:val="a8"/>
              <w:spacing w:after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873C3F" w:rsidRDefault="001E17BA">
            <w:pPr>
              <w:pStyle w:val="a8"/>
              <w:spacing w:after="320" w:line="19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73C3F" w:rsidRDefault="001E17BA">
            <w:pPr>
              <w:pStyle w:val="a8"/>
              <w:spacing w:after="46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3,3х10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  <w:p w:rsidR="00873C3F" w:rsidRDefault="001E17BA">
            <w:pPr>
              <w:pStyle w:val="a8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1,5х10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1,1х10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873C3F" w:rsidRDefault="001E17BA">
            <w:pPr>
              <w:pStyle w:val="a8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873C3F" w:rsidRDefault="001E17BA">
            <w:pPr>
              <w:pStyle w:val="a8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100"/>
              <w:ind w:firstLine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C3F" w:rsidRDefault="001E17BA">
            <w:pPr>
              <w:pStyle w:val="a8"/>
              <w:spacing w:after="38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C3F" w:rsidRDefault="001E17BA">
            <w:pPr>
              <w:pStyle w:val="a8"/>
              <w:spacing w:after="24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p w:rsidR="00873C3F" w:rsidRDefault="001E17BA">
            <w:pPr>
              <w:pStyle w:val="a8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873C3F" w:rsidRDefault="001E17BA">
            <w:pPr>
              <w:pStyle w:val="a8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10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3C3F" w:rsidRDefault="001E17BA">
            <w:pPr>
              <w:pStyle w:val="a8"/>
              <w:spacing w:after="3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3C3F" w:rsidRDefault="001E17BA">
            <w:pPr>
              <w:pStyle w:val="a8"/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spacing w:after="4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73C3F" w:rsidRDefault="001E17BA">
            <w:pPr>
              <w:pStyle w:val="a8"/>
              <w:spacing w:after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C3F" w:rsidRDefault="001E17BA">
            <w:pPr>
              <w:pStyle w:val="a8"/>
              <w:spacing w:after="18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873C3F" w:rsidRDefault="001E17BA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  <w:p w:rsidR="00873C3F" w:rsidRDefault="001E17BA">
            <w:pPr>
              <w:pStyle w:val="a8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73C3F" w:rsidRDefault="00873C3F">
      <w:pPr>
        <w:spacing w:after="319" w:line="1" w:lineRule="exact"/>
      </w:pP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</w:rPr>
        <w:t>Стихийных бедствий на территории сельсовета в последние десятилетия не наблюдается.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</w:rPr>
        <w:t>МО Раздольный сельсовет 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>Чрезвычайные ситуации техногенного характера для МО Раздольный сельсовет представляют пожары и взрывы, возможные на пожароопасных, взрывопожароопасных объектах жизнеобеспечения, в энергетике, на промышленных предприятиях.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>Отсутствие организованных санитарно-защитных зон (СЗЗ) от промышленных объектов усиливает потенциальную угрозу воздействия чрезвычайных факторов на население.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  <w:u w:val="single"/>
        </w:rPr>
        <w:t>Потенциальная угроза аварий на транспорте определяется следующим: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5"/>
        </w:tabs>
        <w:ind w:firstLine="740"/>
        <w:jc w:val="both"/>
        <w:rPr>
          <w:sz w:val="24"/>
        </w:rPr>
      </w:pPr>
      <w:r w:rsidRPr="00DD26C9">
        <w:rPr>
          <w:sz w:val="24"/>
        </w:rPr>
        <w:t>на газопроводах - высокой степенью износа линейной части, длительными сроками эксплуатации насосного парка, резервуаров и электрооборудования, строительным браком;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5"/>
        </w:tabs>
        <w:spacing w:line="259" w:lineRule="auto"/>
        <w:ind w:firstLine="740"/>
        <w:jc w:val="both"/>
        <w:rPr>
          <w:sz w:val="24"/>
        </w:rPr>
      </w:pPr>
      <w:r w:rsidRPr="00DD26C9">
        <w:rPr>
          <w:sz w:val="24"/>
        </w:rPr>
        <w:t>неблагоприятными погодными условиями.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</w:rPr>
        <w:t>Потенциально-опасные участки газопроводов: пересечение через железную дорогу и автодороги, открытые участки в долах, газораспределительные пункты (ГРП).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>Опасная зона для ГРП составляет 150 м. Охранная зона газопровода - 25 м от трубопровода.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  <w:u w:val="single"/>
        </w:rPr>
        <w:t>Краткая оценка возможной обстановки на территории МО при образовании свища или разлива на газопроводе</w:t>
      </w:r>
      <w:r w:rsidRPr="00DD26C9">
        <w:rPr>
          <w:sz w:val="24"/>
        </w:rPr>
        <w:t xml:space="preserve"> без возгорания в зависимости от метеоусловий и места аварии возможно перемещение природного газа в сторону населенных пунктов (малоопасное вредное вещество, плотность продукта 0,7117, легче воздуха, предел </w:t>
      </w:r>
      <w:proofErr w:type="spellStart"/>
      <w:r w:rsidRPr="00DD26C9">
        <w:rPr>
          <w:sz w:val="24"/>
        </w:rPr>
        <w:t>взрываемости</w:t>
      </w:r>
      <w:proofErr w:type="spellEnd"/>
      <w:r w:rsidRPr="00DD26C9">
        <w:rPr>
          <w:sz w:val="24"/>
        </w:rPr>
        <w:t xml:space="preserve"> 5-15%). Действует удушающе при 14% при содержании в замкнутом объеме и снижении концентрации кислорода в воздухе, что потребует, при соблюдении мер безопасности, эвакуации населения и ликвидации очага ЧС.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>При образовании разрыва на газопроводе с возгоранием возможно возникновение пожаров.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b/>
          <w:bCs/>
          <w:i/>
          <w:iCs/>
          <w:sz w:val="24"/>
        </w:rPr>
        <w:t>Мероприятия:</w:t>
      </w:r>
      <w:r w:rsidRPr="00DD26C9">
        <w:rPr>
          <w:sz w:val="24"/>
        </w:rPr>
        <w:t xml:space="preserve"> 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>При разрыве газопровода,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  <w:u w:val="single"/>
        </w:rPr>
        <w:lastRenderedPageBreak/>
        <w:t>Аварии на коммунальных системах жизнеобеспечения: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4"/>
        </w:tabs>
        <w:ind w:firstLine="740"/>
        <w:jc w:val="both"/>
        <w:rPr>
          <w:sz w:val="24"/>
        </w:rPr>
      </w:pPr>
      <w:r w:rsidRPr="00DD26C9">
        <w:rPr>
          <w:sz w:val="24"/>
        </w:rPr>
        <w:t>аварии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- до 2-х суток;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4"/>
        </w:tabs>
        <w:ind w:firstLine="740"/>
        <w:jc w:val="both"/>
        <w:rPr>
          <w:sz w:val="24"/>
        </w:rPr>
      </w:pPr>
      <w:r w:rsidRPr="00DD26C9">
        <w:rPr>
          <w:sz w:val="24"/>
        </w:rPr>
        <w:t>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4"/>
        </w:tabs>
        <w:ind w:firstLine="740"/>
        <w:jc w:val="both"/>
        <w:rPr>
          <w:sz w:val="24"/>
        </w:rPr>
      </w:pPr>
      <w:r w:rsidRPr="00DD26C9">
        <w:rPr>
          <w:sz w:val="24"/>
        </w:rPr>
        <w:t>в холодное время года аварии на тепловых сетях могут привести к отключению подачи тепла в домах продолжительностью до 3 суток;</w:t>
      </w:r>
    </w:p>
    <w:p w:rsidR="00873C3F" w:rsidRPr="00DD26C9" w:rsidRDefault="001E17BA">
      <w:pPr>
        <w:pStyle w:val="11"/>
        <w:numPr>
          <w:ilvl w:val="0"/>
          <w:numId w:val="17"/>
        </w:numPr>
        <w:tabs>
          <w:tab w:val="left" w:pos="1154"/>
        </w:tabs>
        <w:ind w:firstLine="740"/>
        <w:jc w:val="both"/>
        <w:rPr>
          <w:sz w:val="24"/>
        </w:rPr>
      </w:pPr>
      <w:r w:rsidRPr="00DD26C9">
        <w:rPr>
          <w:sz w:val="24"/>
        </w:rPr>
        <w:t>аварии на энергетических сетях могут привести к отключению подачи электроэнергии потребителям на срок до 3 суток.</w:t>
      </w:r>
    </w:p>
    <w:p w:rsidR="00873C3F" w:rsidRPr="00DD26C9" w:rsidRDefault="001E17BA">
      <w:pPr>
        <w:pStyle w:val="11"/>
        <w:ind w:firstLine="820"/>
        <w:jc w:val="both"/>
        <w:rPr>
          <w:sz w:val="24"/>
        </w:rPr>
      </w:pPr>
      <w:r w:rsidRPr="00DD26C9">
        <w:rPr>
          <w:sz w:val="24"/>
        </w:rPr>
        <w:t>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</w:p>
    <w:p w:rsidR="00873C3F" w:rsidRPr="00DD26C9" w:rsidRDefault="001E17BA">
      <w:pPr>
        <w:pStyle w:val="11"/>
        <w:spacing w:after="320"/>
        <w:ind w:firstLine="740"/>
        <w:jc w:val="both"/>
        <w:rPr>
          <w:sz w:val="24"/>
        </w:rPr>
      </w:pPr>
      <w:r w:rsidRPr="00DD26C9">
        <w:rPr>
          <w:sz w:val="24"/>
        </w:rPr>
        <w:t xml:space="preserve">С целью обеспечения экологической безопасности поселковой среды и создания благоприятных </w:t>
      </w:r>
      <w:proofErr w:type="spellStart"/>
      <w:r w:rsidRPr="00DD26C9">
        <w:rPr>
          <w:sz w:val="24"/>
        </w:rPr>
        <w:t>санитарно</w:t>
      </w:r>
      <w:proofErr w:type="spellEnd"/>
      <w:r w:rsidRPr="00DD26C9">
        <w:rPr>
          <w:sz w:val="24"/>
        </w:rPr>
        <w:t xml:space="preserve"> - эпидемиологических условий проживания, в генеральном плане МО Раздольный сельсовет определены зоны как природного, так и техногенного происхождения, для которых должны быть разработаны особые регламенты по их функциональному использованию.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  <w:u w:val="single"/>
        </w:rPr>
        <w:t>Пожарная безопасность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</w:rPr>
        <w:t>Согласно региональных нормативов градостроительного проектирования Оренбургской области, рекомендуемый показатель пожарных автомобилей на 1000 жителей - 0,4 машины.</w:t>
      </w:r>
    </w:p>
    <w:p w:rsidR="00873C3F" w:rsidRPr="00DD26C9" w:rsidRDefault="001E17BA">
      <w:pPr>
        <w:pStyle w:val="11"/>
        <w:ind w:firstLine="740"/>
        <w:jc w:val="both"/>
        <w:rPr>
          <w:sz w:val="24"/>
        </w:rPr>
      </w:pPr>
      <w:r w:rsidRPr="00DD26C9">
        <w:rPr>
          <w:sz w:val="24"/>
        </w:rPr>
        <w:t>Дислокация подразделений пожарной охраны определяется исходя из условия, что время прибытия первого подразделения к месту вызова в сельских поселениях - 20 минут. (Технический регламент о требованиях пожарной безопасности № 123-ФЗ). Таким образом, время прибытия пожарного подразделения в населенные пункты МО Раздольный сельсовет не превышает нормативное. Следовательно, МО обеспечено пожарными машинами.</w:t>
      </w:r>
    </w:p>
    <w:p w:rsidR="00873C3F" w:rsidRPr="00DD26C9" w:rsidRDefault="001E17BA">
      <w:pPr>
        <w:pStyle w:val="11"/>
        <w:ind w:firstLine="720"/>
        <w:jc w:val="both"/>
        <w:rPr>
          <w:sz w:val="24"/>
        </w:rPr>
        <w:sectPr w:rsidR="00873C3F" w:rsidRPr="00DD26C9">
          <w:pgSz w:w="11900" w:h="16840"/>
          <w:pgMar w:top="711" w:right="810" w:bottom="1218" w:left="1664" w:header="283" w:footer="3" w:gutter="0"/>
          <w:cols w:space="720"/>
          <w:noEndnote/>
          <w:docGrid w:linePitch="360"/>
        </w:sectPr>
      </w:pPr>
      <w:r w:rsidRPr="00DD26C9">
        <w:rPr>
          <w:sz w:val="24"/>
        </w:rPr>
        <w:t>Сведений о перспективном строительстве защитных сооружений гражданской обороны на территории МО Раздольный сельсовет нет, реконструкция ЗС ГО не ведется. По 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873C3F" w:rsidRDefault="002F1E29" w:rsidP="002F1E29">
      <w:pPr>
        <w:pStyle w:val="1"/>
      </w:pPr>
      <w:bookmarkStart w:id="19" w:name="bookmark36"/>
      <w:r>
        <w:rPr>
          <w:rFonts w:eastAsia="Cambria"/>
        </w:rPr>
        <w:lastRenderedPageBreak/>
        <w:t>6)</w:t>
      </w:r>
      <w:r w:rsidR="001E17BA">
        <w:rPr>
          <w:rFonts w:eastAsia="Cambria"/>
        </w:rPr>
        <w:t xml:space="preserve"> ПЕРЕЧЕНЬ ЗЕМЕЛЬНЫХ УЧАСТКОВ</w:t>
      </w:r>
      <w:bookmarkEnd w:id="19"/>
    </w:p>
    <w:p w:rsidR="00873C3F" w:rsidRDefault="001E17BA">
      <w:pPr>
        <w:pStyle w:val="11"/>
        <w:ind w:firstLine="720"/>
        <w:jc w:val="both"/>
      </w:pPr>
      <w:r>
        <w:t>Земельные участки, включаемые в земли населенных пунктов, принять согласно данным Федерального Земельного Кадастра с учетом проектных границ населенных пунктов.</w:t>
      </w:r>
    </w:p>
    <w:p w:rsidR="00873C3F" w:rsidRDefault="001E17BA">
      <w:pPr>
        <w:pStyle w:val="11"/>
        <w:ind w:firstLine="720"/>
        <w:jc w:val="both"/>
      </w:pPr>
      <w:r>
        <w:t>Земельные участки, исключаемые из земель населенных пунктов, принять согласно данным Федерального Земельного Кадастра с учетом проектных границ населенных пунктов.</w:t>
      </w:r>
    </w:p>
    <w:sectPr w:rsidR="00873C3F">
      <w:pgSz w:w="11900" w:h="16840"/>
      <w:pgMar w:top="850" w:right="822" w:bottom="1162" w:left="1676" w:header="4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71" w:rsidRDefault="00A20071">
      <w:r>
        <w:separator/>
      </w:r>
    </w:p>
  </w:endnote>
  <w:endnote w:type="continuationSeparator" w:id="0">
    <w:p w:rsidR="00A20071" w:rsidRDefault="00A2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0F" w:rsidRDefault="008E54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3413760</wp:posOffset>
              </wp:positionH>
              <wp:positionV relativeFrom="page">
                <wp:posOffset>9037955</wp:posOffset>
              </wp:positionV>
              <wp:extent cx="734695" cy="37211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540F" w:rsidRDefault="008E5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г. Оренбург</w:t>
                          </w:r>
                        </w:p>
                        <w:p w:rsidR="008E540F" w:rsidRDefault="008E5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2022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268.8pt;margin-top:711.65pt;width:57.85pt;height:29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" filled="f" stroked="f">
              <v:textbox style="mso-fit-shape-to-text:t" inset="0,0,0,0">
                <w:txbxContent>
                  <w:p w:rsidR="008E540F" w:rsidRDefault="008E5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г. Оренбург</w:t>
                    </w:r>
                  </w:p>
                  <w:p w:rsidR="008E540F" w:rsidRDefault="008E5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2022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0F" w:rsidRDefault="008E54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6891020</wp:posOffset>
              </wp:positionH>
              <wp:positionV relativeFrom="page">
                <wp:posOffset>9984105</wp:posOffset>
              </wp:positionV>
              <wp:extent cx="125095" cy="8826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540F" w:rsidRDefault="008E5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26C9" w:rsidRPr="00DD26C9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542.6pt;margin-top:786.15pt;width:9.85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" filled="f" stroked="f">
              <v:textbox style="mso-fit-shape-to-text:t" inset="0,0,0,0">
                <w:txbxContent>
                  <w:p w:rsidR="008E540F" w:rsidRDefault="008E5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26C9" w:rsidRPr="00DD26C9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71" w:rsidRDefault="00A20071"/>
  </w:footnote>
  <w:footnote w:type="continuationSeparator" w:id="0">
    <w:p w:rsidR="00A20071" w:rsidRDefault="00A20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9CA"/>
    <w:multiLevelType w:val="multilevel"/>
    <w:tmpl w:val="6082A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125A3"/>
    <w:multiLevelType w:val="multilevel"/>
    <w:tmpl w:val="3968AD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F54EF"/>
    <w:multiLevelType w:val="multilevel"/>
    <w:tmpl w:val="4B68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24DE3"/>
    <w:multiLevelType w:val="multilevel"/>
    <w:tmpl w:val="974A7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1681C"/>
    <w:multiLevelType w:val="multilevel"/>
    <w:tmpl w:val="75AA6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E3A5F"/>
    <w:multiLevelType w:val="multilevel"/>
    <w:tmpl w:val="423A2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876419"/>
    <w:multiLevelType w:val="multilevel"/>
    <w:tmpl w:val="C2FE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B60FC"/>
    <w:multiLevelType w:val="multilevel"/>
    <w:tmpl w:val="F1B8C2DC"/>
    <w:lvl w:ilvl="0">
      <w:start w:val="3"/>
      <w:numFmt w:val="decimal"/>
      <w:lvlText w:val="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E5F3B"/>
    <w:multiLevelType w:val="multilevel"/>
    <w:tmpl w:val="37B47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A0228"/>
    <w:multiLevelType w:val="multilevel"/>
    <w:tmpl w:val="F1D058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D25D7"/>
    <w:multiLevelType w:val="multilevel"/>
    <w:tmpl w:val="BB1CC2C6"/>
    <w:lvl w:ilvl="0">
      <w:start w:val="5"/>
      <w:numFmt w:val="decimal"/>
      <w:lvlText w:val="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4264D1"/>
    <w:multiLevelType w:val="multilevel"/>
    <w:tmpl w:val="DDBE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0053A1"/>
    <w:multiLevelType w:val="hybridMultilevel"/>
    <w:tmpl w:val="3638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627B"/>
    <w:multiLevelType w:val="multilevel"/>
    <w:tmpl w:val="8E34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A43CAD"/>
    <w:multiLevelType w:val="multilevel"/>
    <w:tmpl w:val="078E48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A26B9"/>
    <w:multiLevelType w:val="multilevel"/>
    <w:tmpl w:val="985A1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B6AB8"/>
    <w:multiLevelType w:val="multilevel"/>
    <w:tmpl w:val="D31C9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1609FB"/>
    <w:multiLevelType w:val="multilevel"/>
    <w:tmpl w:val="377AC6B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737718"/>
    <w:multiLevelType w:val="multilevel"/>
    <w:tmpl w:val="394A5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F"/>
    <w:rsid w:val="001E17BA"/>
    <w:rsid w:val="002F1E29"/>
    <w:rsid w:val="00644AF3"/>
    <w:rsid w:val="00646179"/>
    <w:rsid w:val="006D38AE"/>
    <w:rsid w:val="007455C0"/>
    <w:rsid w:val="007C14BD"/>
    <w:rsid w:val="007D2423"/>
    <w:rsid w:val="00873C3F"/>
    <w:rsid w:val="008E540F"/>
    <w:rsid w:val="009826F5"/>
    <w:rsid w:val="009A796C"/>
    <w:rsid w:val="009F6F67"/>
    <w:rsid w:val="00A20071"/>
    <w:rsid w:val="00D74373"/>
    <w:rsid w:val="00DD26C9"/>
    <w:rsid w:val="00E664C6"/>
    <w:rsid w:val="00EE56D6"/>
    <w:rsid w:val="00F02C25"/>
    <w:rsid w:val="00FB678D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417"/>
  <w15:docId w15:val="{52BC46DA-5F21-476F-A8C1-48C52BE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0E91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pacing w:line="25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90" w:line="25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0" w:line="36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pacing w:after="100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Заголовок №1"/>
    <w:basedOn w:val="a"/>
    <w:link w:val="12"/>
    <w:pPr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pPr>
      <w:spacing w:before="180" w:after="290"/>
      <w:jc w:val="center"/>
    </w:pPr>
    <w:rPr>
      <w:rFonts w:ascii="Cambria" w:eastAsia="Cambria" w:hAnsi="Cambria" w:cs="Cambria"/>
      <w:b/>
      <w:bCs/>
      <w:i/>
      <w:iCs/>
      <w:sz w:val="28"/>
      <w:szCs w:val="28"/>
    </w:rPr>
  </w:style>
  <w:style w:type="table" w:styleId="ac">
    <w:name w:val="Table Grid"/>
    <w:basedOn w:val="a1"/>
    <w:uiPriority w:val="39"/>
    <w:rsid w:val="001E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E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E0E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E0E9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FE0E9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styleId="ad">
    <w:name w:val="Hyperlink"/>
    <w:basedOn w:val="a0"/>
    <w:uiPriority w:val="99"/>
    <w:semiHidden/>
    <w:unhideWhenUsed/>
    <w:rsid w:val="002F1E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E540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GeoPartnerGraf</dc:creator>
  <cp:lastModifiedBy>GeoPartnerGraf</cp:lastModifiedBy>
  <cp:revision>6</cp:revision>
  <cp:lastPrinted>2022-09-02T07:32:00Z</cp:lastPrinted>
  <dcterms:created xsi:type="dcterms:W3CDTF">2022-08-19T10:22:00Z</dcterms:created>
  <dcterms:modified xsi:type="dcterms:W3CDTF">2023-01-19T07:51:00Z</dcterms:modified>
</cp:coreProperties>
</file>