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8E" w:rsidRDefault="007D479A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66560" cy="18351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656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8E" w:rsidRDefault="007D479A">
      <w:pPr>
        <w:pStyle w:val="a4"/>
      </w:pPr>
      <w:r>
        <w:t>Приложение к Решению</w:t>
      </w:r>
    </w:p>
    <w:p w:rsidR="007B1F8E" w:rsidRDefault="007D479A">
      <w:pPr>
        <w:pStyle w:val="a4"/>
      </w:pPr>
      <w:r>
        <w:t>Совета депутатов муниципального образования Раздольный сельсовет</w:t>
      </w:r>
    </w:p>
    <w:p w:rsidR="007B1F8E" w:rsidRDefault="007D479A">
      <w:pPr>
        <w:pStyle w:val="22"/>
        <w:spacing w:after="0" w:line="259" w:lineRule="auto"/>
        <w:ind w:right="160"/>
        <w:jc w:val="right"/>
      </w:pPr>
      <w:proofErr w:type="spellStart"/>
      <w:r>
        <w:rPr>
          <w:b w:val="0"/>
          <w:bCs w:val="0"/>
        </w:rPr>
        <w:t>Беляевского</w:t>
      </w:r>
      <w:proofErr w:type="spellEnd"/>
      <w:r>
        <w:rPr>
          <w:b w:val="0"/>
          <w:bCs w:val="0"/>
        </w:rPr>
        <w:t xml:space="preserve"> района</w:t>
      </w:r>
    </w:p>
    <w:p w:rsidR="007B1F8E" w:rsidRDefault="007D479A">
      <w:pPr>
        <w:pStyle w:val="22"/>
        <w:tabs>
          <w:tab w:val="left" w:leader="underscore" w:pos="9616"/>
        </w:tabs>
        <w:spacing w:after="1160" w:line="259" w:lineRule="auto"/>
        <w:ind w:left="7960" w:right="160"/>
        <w:jc w:val="right"/>
      </w:pPr>
      <w:r>
        <w:rPr>
          <w:b w:val="0"/>
          <w:bCs w:val="0"/>
        </w:rPr>
        <w:t xml:space="preserve">Оренбургской области от __. ___. </w:t>
      </w:r>
      <w:r>
        <w:rPr>
          <w:b w:val="0"/>
          <w:bCs w:val="0"/>
        </w:rPr>
        <w:tab/>
        <w:t>г. №___.</w:t>
      </w:r>
    </w:p>
    <w:p w:rsidR="007B1F8E" w:rsidRDefault="007D479A">
      <w:pPr>
        <w:pStyle w:val="42"/>
        <w:spacing w:after="0"/>
      </w:pPr>
      <w:r>
        <w:t>ГЕНЕРАЛЬНЫЙ ПЛАН</w:t>
      </w:r>
    </w:p>
    <w:p w:rsidR="007B1F8E" w:rsidRDefault="007D479A">
      <w:pPr>
        <w:pStyle w:val="42"/>
        <w:spacing w:after="0"/>
      </w:pPr>
      <w:r>
        <w:t>МУНИЦИПАЛЬНОГО ОБРАЗОВАНИЯ</w:t>
      </w:r>
      <w:r>
        <w:br/>
        <w:t>РАЗДОЛЬНЫЙ СЕЛЬСОВЕТ</w:t>
      </w:r>
    </w:p>
    <w:p w:rsidR="007B1F8E" w:rsidRDefault="007D479A">
      <w:pPr>
        <w:pStyle w:val="42"/>
        <w:spacing w:after="40"/>
        <w:rPr>
          <w:sz w:val="22"/>
          <w:szCs w:val="22"/>
        </w:rPr>
      </w:pPr>
      <w:proofErr w:type="spellStart"/>
      <w:r>
        <w:t>Беляевского</w:t>
      </w:r>
      <w:proofErr w:type="spellEnd"/>
      <w:r>
        <w:t xml:space="preserve"> района</w:t>
      </w:r>
      <w:r>
        <w:br/>
        <w:t>Оренбургской области</w:t>
      </w:r>
      <w:r>
        <w:br/>
      </w:r>
      <w:r>
        <w:rPr>
          <w:sz w:val="22"/>
          <w:szCs w:val="22"/>
        </w:rPr>
        <w:t>56-06.1-22</w:t>
      </w:r>
    </w:p>
    <w:p w:rsidR="007B1F8E" w:rsidRDefault="007D479A">
      <w:pPr>
        <w:pStyle w:val="22"/>
        <w:spacing w:after="180"/>
        <w:jc w:val="center"/>
      </w:pPr>
      <w:r>
        <w:rPr>
          <w:b w:val="0"/>
          <w:bCs w:val="0"/>
          <w:i/>
          <w:iCs/>
        </w:rPr>
        <w:t>Проектная документация</w:t>
      </w:r>
    </w:p>
    <w:p w:rsidR="007B1F8E" w:rsidRDefault="007D479A">
      <w:pPr>
        <w:pStyle w:val="22"/>
        <w:spacing w:after="1040"/>
        <w:jc w:val="center"/>
      </w:pPr>
      <w:r>
        <w:rPr>
          <w:b w:val="0"/>
          <w:bCs w:val="0"/>
        </w:rPr>
        <w:t>ПОЛОЖЕНИЯ О ТЕРРИТОРИАЛЬНОМ ПЛАНИРОВАНИИ</w:t>
      </w:r>
    </w:p>
    <w:p w:rsidR="007B1F8E" w:rsidRDefault="007D479A">
      <w:pPr>
        <w:pStyle w:val="22"/>
        <w:spacing w:after="180"/>
      </w:pPr>
      <w:r>
        <w:t>Заказчик: Администрация МО Раздольный сельсовет</w:t>
      </w:r>
    </w:p>
    <w:p w:rsidR="007B1F8E" w:rsidRDefault="007D479A">
      <w:pPr>
        <w:pStyle w:val="22"/>
        <w:spacing w:after="600"/>
      </w:pPr>
      <w:proofErr w:type="spellStart"/>
      <w:r>
        <w:t>Беляевского</w:t>
      </w:r>
      <w:proofErr w:type="spellEnd"/>
      <w:r>
        <w:t xml:space="preserve"> района Оренбургской области</w:t>
      </w:r>
    </w:p>
    <w:p w:rsidR="007B1F8E" w:rsidRDefault="007D479A">
      <w:pPr>
        <w:pStyle w:val="22"/>
        <w:spacing w:after="380"/>
      </w:pPr>
      <w:r>
        <w:t>Разработчик: ООО «ЦКР «ГЕОПАРТНЕР»</w:t>
      </w:r>
      <w:r>
        <w:br w:type="page"/>
      </w:r>
    </w:p>
    <w:p w:rsidR="007B1F8E" w:rsidRDefault="007D479A">
      <w:pPr>
        <w:spacing w:line="1" w:lineRule="exact"/>
      </w:pPr>
      <w:r>
        <w:rPr>
          <w:noProof/>
          <w:lang w:bidi="ar-SA"/>
        </w:rPr>
        <w:lastRenderedPageBreak/>
        <w:drawing>
          <wp:anchor distT="0" distB="220345" distL="12065" distR="0" simplePos="0" relativeHeight="125829378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0</wp:posOffset>
            </wp:positionV>
            <wp:extent cx="6766560" cy="1835150"/>
            <wp:effectExtent l="0" t="0" r="0" b="0"/>
            <wp:wrapTopAndBottom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656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1835150</wp:posOffset>
                </wp:positionV>
                <wp:extent cx="1185545" cy="19177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F8E" w:rsidRDefault="007D479A">
                            <w:pPr>
                              <w:pStyle w:val="a4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УТВЕРЖДЕНО: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50.35pt;margin-top:144.5pt;width:93.35pt;height:15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" filled="f" stroked="f">
                <v:textbox inset="0,0,0,0">
                  <w:txbxContent>
                    <w:p w:rsidR="007B1F8E" w:rsidRDefault="007D479A">
                      <w:pPr>
                        <w:pStyle w:val="a4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УТВЕРЖДЕНО: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B1F8E" w:rsidRDefault="007D479A">
      <w:pPr>
        <w:pStyle w:val="22"/>
        <w:tabs>
          <w:tab w:val="left" w:leader="underscore" w:pos="6331"/>
        </w:tabs>
        <w:spacing w:after="180"/>
      </w:pPr>
      <w:r>
        <w:rPr>
          <w:sz w:val="24"/>
          <w:szCs w:val="24"/>
        </w:rPr>
        <w:t xml:space="preserve">Глава МО Раздольный сельсовет </w:t>
      </w:r>
      <w:r>
        <w:rPr>
          <w:sz w:val="24"/>
          <w:szCs w:val="24"/>
        </w:rPr>
        <w:tab/>
        <w:t xml:space="preserve"> </w:t>
      </w:r>
      <w:r>
        <w:t xml:space="preserve">К.К. </w:t>
      </w:r>
      <w:proofErr w:type="spellStart"/>
      <w:r>
        <w:t>Нурмухамбетов</w:t>
      </w:r>
      <w:proofErr w:type="spellEnd"/>
    </w:p>
    <w:p w:rsidR="007B1F8E" w:rsidRDefault="007D479A">
      <w:pPr>
        <w:pStyle w:val="22"/>
        <w:tabs>
          <w:tab w:val="left" w:leader="underscore" w:pos="595"/>
          <w:tab w:val="left" w:leader="underscore" w:pos="3506"/>
        </w:tabs>
        <w:spacing w:after="62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</w:rPr>
        <w:tab/>
        <w:t>2022 г.</w:t>
      </w:r>
    </w:p>
    <w:p w:rsidR="007B1F8E" w:rsidRDefault="007D479A">
      <w:pPr>
        <w:pStyle w:val="22"/>
        <w:spacing w:after="180"/>
        <w:ind w:left="5080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639445</wp:posOffset>
                </wp:positionH>
                <wp:positionV relativeFrom="paragraph">
                  <wp:posOffset>12700</wp:posOffset>
                </wp:positionV>
                <wp:extent cx="701040" cy="19494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1F8E" w:rsidRDefault="007D479A">
                            <w:pPr>
                              <w:pStyle w:val="22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1027" type="#_x0000_t202" style="position:absolute;left:0;text-align:left;margin-left:50.35pt;margin-top:1pt;width:55.2pt;height:15.35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" filled="f" stroked="f">
                <v:textbox inset="0,0,0,0">
                  <w:txbxContent>
                    <w:p w:rsidR="007B1F8E" w:rsidRDefault="007D479A">
                      <w:pPr>
                        <w:pStyle w:val="22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  <w:szCs w:val="24"/>
        </w:rPr>
        <w:t>П.С. Самойлов</w:t>
      </w:r>
    </w:p>
    <w:p w:rsidR="007B1F8E" w:rsidRDefault="007D479A">
      <w:pPr>
        <w:pStyle w:val="22"/>
        <w:tabs>
          <w:tab w:val="left" w:leader="underscore" w:pos="595"/>
          <w:tab w:val="left" w:leader="underscore" w:pos="3506"/>
        </w:tabs>
        <w:spacing w:after="400"/>
        <w:rPr>
          <w:sz w:val="24"/>
          <w:szCs w:val="24"/>
        </w:rPr>
        <w:sectPr w:rsidR="007B1F8E">
          <w:footerReference w:type="default" r:id="rId8"/>
          <w:pgSz w:w="11900" w:h="16840"/>
          <w:pgMar w:top="970" w:right="631" w:bottom="3079" w:left="604" w:header="542" w:footer="3" w:gutter="0"/>
          <w:pgNumType w:start="1"/>
          <w:cols w:space="720"/>
          <w:noEndnote/>
          <w:docGrid w:linePitch="360"/>
        </w:sect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2022 г.</w:t>
      </w:r>
    </w:p>
    <w:p w:rsidR="00595B69" w:rsidRDefault="00595B6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</w:rPr>
        <w:lastRenderedPageBreak/>
        <w:br w:type="page"/>
      </w:r>
    </w:p>
    <w:p w:rsidR="007B1F8E" w:rsidRDefault="007D479A">
      <w:pPr>
        <w:pStyle w:val="11"/>
        <w:spacing w:after="280"/>
        <w:ind w:firstLine="0"/>
        <w:jc w:val="center"/>
      </w:pPr>
      <w:bookmarkStart w:id="0" w:name="_GoBack"/>
      <w:bookmarkEnd w:id="0"/>
      <w:r>
        <w:rPr>
          <w:b/>
          <w:bCs/>
        </w:rPr>
        <w:lastRenderedPageBreak/>
        <w:t>Содержание 1 тома (часть А)</w:t>
      </w:r>
    </w:p>
    <w:p w:rsidR="007B1F8E" w:rsidRDefault="007D479A">
      <w:pPr>
        <w:pStyle w:val="a7"/>
        <w:tabs>
          <w:tab w:val="right" w:leader="dot" w:pos="9773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b/>
          <w:bCs/>
          <w:i w:val="0"/>
          <w:iCs w:val="0"/>
        </w:rPr>
        <w:t>Содержание 1 тома (часть А)</w:t>
      </w:r>
      <w:r>
        <w:rPr>
          <w:b/>
          <w:bCs/>
          <w:i w:val="0"/>
          <w:iCs w:val="0"/>
        </w:rPr>
        <w:tab/>
        <w:t>1</w:t>
      </w:r>
    </w:p>
    <w:p w:rsidR="007B1F8E" w:rsidRDefault="007D479A">
      <w:pPr>
        <w:pStyle w:val="a7"/>
        <w:numPr>
          <w:ilvl w:val="0"/>
          <w:numId w:val="1"/>
        </w:numPr>
        <w:tabs>
          <w:tab w:val="left" w:pos="309"/>
          <w:tab w:val="right" w:leader="dot" w:pos="9773"/>
        </w:tabs>
        <w:jc w:val="both"/>
      </w:pPr>
      <w:r>
        <w:t xml:space="preserve">СВЕДЕНИЯ ОБ ОБЪЕКТАХ МЕСТНОГО ЗНАЧЕНИЯ </w:t>
      </w:r>
      <w:r>
        <w:tab/>
        <w:t>3</w:t>
      </w:r>
    </w:p>
    <w:p w:rsidR="007B1F8E" w:rsidRDefault="00F062EC">
      <w:pPr>
        <w:pStyle w:val="a7"/>
        <w:numPr>
          <w:ilvl w:val="1"/>
          <w:numId w:val="1"/>
        </w:numPr>
        <w:tabs>
          <w:tab w:val="left" w:pos="469"/>
          <w:tab w:val="right" w:leader="dot" w:pos="9773"/>
        </w:tabs>
        <w:jc w:val="both"/>
      </w:pPr>
      <w:hyperlink w:anchor="bookmark0" w:tooltip="Current Document">
        <w:r w:rsidR="007D479A">
          <w:t xml:space="preserve">Границы МО </w:t>
        </w:r>
        <w:r w:rsidR="007D479A">
          <w:tab/>
          <w:t>3</w:t>
        </w:r>
      </w:hyperlink>
    </w:p>
    <w:p w:rsidR="007B1F8E" w:rsidRDefault="00F062EC">
      <w:pPr>
        <w:pStyle w:val="a7"/>
        <w:numPr>
          <w:ilvl w:val="1"/>
          <w:numId w:val="1"/>
        </w:numPr>
        <w:tabs>
          <w:tab w:val="left" w:pos="478"/>
          <w:tab w:val="right" w:leader="dot" w:pos="9773"/>
        </w:tabs>
        <w:jc w:val="both"/>
      </w:pPr>
      <w:hyperlink w:anchor="bookmark2" w:tooltip="Current Document">
        <w:r w:rsidR="007D479A">
          <w:t xml:space="preserve">Объекты местного значения </w:t>
        </w:r>
        <w:r w:rsidR="007D479A">
          <w:tab/>
          <w:t>3</w:t>
        </w:r>
      </w:hyperlink>
    </w:p>
    <w:p w:rsidR="007B1F8E" w:rsidRDefault="00F062EC">
      <w:pPr>
        <w:pStyle w:val="a7"/>
        <w:numPr>
          <w:ilvl w:val="1"/>
          <w:numId w:val="1"/>
        </w:numPr>
        <w:tabs>
          <w:tab w:val="left" w:pos="478"/>
          <w:tab w:val="right" w:leader="dot" w:pos="9773"/>
        </w:tabs>
        <w:jc w:val="both"/>
      </w:pPr>
      <w:hyperlink w:anchor="bookmark4" w:tooltip="Current Document">
        <w:r w:rsidR="007D479A">
          <w:t xml:space="preserve">Зоны с особыми условиями использования территории </w:t>
        </w:r>
        <w:r w:rsidR="007D479A">
          <w:tab/>
          <w:t>4</w:t>
        </w:r>
      </w:hyperlink>
    </w:p>
    <w:p w:rsidR="007B1F8E" w:rsidRDefault="007D479A">
      <w:pPr>
        <w:pStyle w:val="a7"/>
        <w:numPr>
          <w:ilvl w:val="0"/>
          <w:numId w:val="1"/>
        </w:numPr>
        <w:tabs>
          <w:tab w:val="left" w:pos="309"/>
          <w:tab w:val="right" w:leader="dot" w:pos="9773"/>
        </w:tabs>
      </w:pPr>
      <w:r>
        <w:t xml:space="preserve">ПАРАМЕТРЫ ФУНКЦИОНАЛЬНЫХ ЗОН И СВЕДЕНИЯ ОБ ОБЪЕКТАХ ФЕДЕРАЛЬНОГО И РЕГИОНАЛЬНОГО ЗНАЧЕНИЯ </w:t>
      </w:r>
      <w:r>
        <w:tab/>
        <w:t>5</w:t>
      </w:r>
    </w:p>
    <w:p w:rsidR="007B1F8E" w:rsidRDefault="00F062EC">
      <w:pPr>
        <w:pStyle w:val="a7"/>
        <w:numPr>
          <w:ilvl w:val="1"/>
          <w:numId w:val="1"/>
        </w:numPr>
        <w:tabs>
          <w:tab w:val="left" w:pos="478"/>
          <w:tab w:val="right" w:leader="dot" w:pos="9773"/>
        </w:tabs>
        <w:jc w:val="both"/>
      </w:pPr>
      <w:hyperlink w:anchor="bookmark6" w:tooltip="Current Document">
        <w:r w:rsidR="007D479A">
          <w:t xml:space="preserve">Функциональные зоны </w:t>
        </w:r>
        <w:r w:rsidR="007D479A">
          <w:tab/>
          <w:t>5</w:t>
        </w:r>
      </w:hyperlink>
    </w:p>
    <w:p w:rsidR="007B1F8E" w:rsidRDefault="00F062EC">
      <w:pPr>
        <w:pStyle w:val="a7"/>
        <w:numPr>
          <w:ilvl w:val="1"/>
          <w:numId w:val="1"/>
        </w:numPr>
        <w:tabs>
          <w:tab w:val="left" w:pos="498"/>
          <w:tab w:val="right" w:leader="dot" w:pos="9773"/>
        </w:tabs>
        <w:sectPr w:rsidR="007B1F8E">
          <w:footerReference w:type="default" r:id="rId9"/>
          <w:type w:val="continuous"/>
          <w:pgSz w:w="11900" w:h="16840"/>
          <w:pgMar w:top="970" w:right="631" w:bottom="3079" w:left="604" w:header="542" w:footer="2651" w:gutter="0"/>
          <w:cols w:space="720"/>
          <w:noEndnote/>
          <w:docGrid w:linePitch="360"/>
        </w:sectPr>
      </w:pPr>
      <w:hyperlink w:anchor="bookmark24" w:tooltip="Current Document">
        <w:r w:rsidR="007D479A">
          <w:t xml:space="preserve">Сведения об объектах федерального и регионального значения, местного значения муниципального района </w:t>
        </w:r>
        <w:r w:rsidR="007D479A">
          <w:tab/>
          <w:t xml:space="preserve"> 15</w:t>
        </w:r>
      </w:hyperlink>
      <w:r w:rsidR="007D479A">
        <w:fldChar w:fldCharType="end"/>
      </w:r>
    </w:p>
    <w:p w:rsidR="007B1F8E" w:rsidRDefault="007D479A">
      <w:pPr>
        <w:pStyle w:val="11"/>
        <w:ind w:firstLine="0"/>
        <w:jc w:val="center"/>
      </w:pPr>
      <w:r>
        <w:rPr>
          <w:b/>
          <w:bCs/>
        </w:rPr>
        <w:lastRenderedPageBreak/>
        <w:t>1 ТОМ</w:t>
      </w:r>
    </w:p>
    <w:p w:rsidR="007B1F8E" w:rsidRDefault="007D479A">
      <w:pPr>
        <w:pStyle w:val="11"/>
        <w:spacing w:after="640"/>
        <w:ind w:firstLine="0"/>
        <w:jc w:val="center"/>
      </w:pPr>
      <w:r>
        <w:rPr>
          <w:b/>
          <w:bCs/>
        </w:rPr>
        <w:t>Часть Б (графические материалы)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960"/>
        <w:gridCol w:w="1862"/>
      </w:tblGrid>
      <w:tr w:rsidR="007B1F8E">
        <w:trPr>
          <w:trHeight w:hRule="exact" w:val="80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1F8E" w:rsidRDefault="007D479A">
            <w:pPr>
              <w:pStyle w:val="a9"/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№п 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8E" w:rsidRDefault="007D479A">
            <w:pPr>
              <w:pStyle w:val="a9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КАРТЫ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E" w:rsidRDefault="007D479A">
            <w:pPr>
              <w:pStyle w:val="a9"/>
              <w:ind w:firstLine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МАСШТАБ</w:t>
            </w:r>
          </w:p>
        </w:tc>
      </w:tr>
      <w:tr w:rsidR="007B1F8E">
        <w:trPr>
          <w:trHeight w:hRule="exact" w:val="9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8E" w:rsidRDefault="007D479A">
            <w:pPr>
              <w:pStyle w:val="a9"/>
              <w:ind w:firstLine="140"/>
            </w:pPr>
            <w: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1F8E" w:rsidRDefault="007D479A">
            <w:pPr>
              <w:pStyle w:val="a9"/>
              <w:spacing w:line="276" w:lineRule="auto"/>
              <w:ind w:firstLine="0"/>
            </w:pPr>
            <w:r>
              <w:t>Карта границ населенных пунктов в составе МО Раздольный сельсовет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E" w:rsidRDefault="007D479A">
            <w:pPr>
              <w:pStyle w:val="a9"/>
              <w:ind w:firstLine="0"/>
            </w:pPr>
            <w:r>
              <w:t>1:25 000</w:t>
            </w:r>
          </w:p>
        </w:tc>
      </w:tr>
      <w:tr w:rsidR="007B1F8E">
        <w:trPr>
          <w:trHeight w:hRule="exact" w:val="150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F8E" w:rsidRDefault="007D479A">
            <w:pPr>
              <w:pStyle w:val="a9"/>
              <w:ind w:firstLine="140"/>
            </w:pPr>
            <w: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F8E" w:rsidRDefault="007D479A">
            <w:pPr>
              <w:pStyle w:val="a9"/>
              <w:spacing w:line="276" w:lineRule="auto"/>
              <w:ind w:firstLine="0"/>
            </w:pPr>
            <w:r>
              <w:t>Карта функциональных зон и планируемого размещения объектов местного значения в границах МО Раздольный сельсовет и населенных пунктов в его составе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8E" w:rsidRDefault="007D479A">
            <w:pPr>
              <w:pStyle w:val="a9"/>
              <w:ind w:firstLine="0"/>
            </w:pPr>
            <w:r>
              <w:t>1:25 000</w:t>
            </w:r>
          </w:p>
        </w:tc>
      </w:tr>
    </w:tbl>
    <w:p w:rsidR="007B1F8E" w:rsidRDefault="007B1F8E">
      <w:pPr>
        <w:sectPr w:rsidR="007B1F8E">
          <w:pgSz w:w="11900" w:h="16840"/>
          <w:pgMar w:top="850" w:right="798" w:bottom="490" w:left="1580" w:header="422" w:footer="62" w:gutter="0"/>
          <w:cols w:space="720"/>
          <w:noEndnote/>
          <w:docGrid w:linePitch="360"/>
        </w:sectPr>
      </w:pPr>
    </w:p>
    <w:p w:rsidR="00115E10" w:rsidRPr="00115E10" w:rsidRDefault="00115E10" w:rsidP="00115E10">
      <w:pPr>
        <w:pStyle w:val="1"/>
        <w:rPr>
          <w:sz w:val="28"/>
          <w:szCs w:val="28"/>
        </w:rPr>
      </w:pPr>
      <w:bookmarkStart w:id="1" w:name="bookmark2"/>
      <w:r>
        <w:rPr>
          <w:shd w:val="clear" w:color="auto" w:fill="FFFFFF"/>
        </w:rPr>
        <w:lastRenderedPageBreak/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</w:p>
    <w:p w:rsidR="007B1F8E" w:rsidRDefault="007D479A" w:rsidP="00635C12">
      <w:pPr>
        <w:pStyle w:val="2"/>
      </w:pPr>
      <w:r>
        <w:t>Объекты местного значения</w:t>
      </w:r>
      <w:bookmarkEnd w:id="1"/>
    </w:p>
    <w:p w:rsidR="007B1F8E" w:rsidRDefault="007D479A">
      <w:pPr>
        <w:pStyle w:val="11"/>
        <w:spacing w:after="300"/>
        <w:ind w:firstLine="720"/>
        <w:jc w:val="both"/>
      </w:pPr>
      <w:r>
        <w:t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</w:p>
    <w:p w:rsidR="007B1F8E" w:rsidRDefault="007D479A">
      <w:pPr>
        <w:pStyle w:val="11"/>
        <w:ind w:firstLine="720"/>
        <w:jc w:val="both"/>
      </w:pPr>
      <w:r>
        <w:t>К объектам местного значения относятся:</w:t>
      </w:r>
    </w:p>
    <w:p w:rsidR="007B1F8E" w:rsidRDefault="007D479A">
      <w:pPr>
        <w:pStyle w:val="1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объекты водоснабжения населения и водоотведения;</w:t>
      </w:r>
    </w:p>
    <w:p w:rsidR="007B1F8E" w:rsidRDefault="007D479A">
      <w:pPr>
        <w:pStyle w:val="1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автомобильные дороги местного значения;</w:t>
      </w:r>
    </w:p>
    <w:p w:rsidR="007B1F8E" w:rsidRDefault="007D479A">
      <w:pPr>
        <w:pStyle w:val="11"/>
        <w:numPr>
          <w:ilvl w:val="0"/>
          <w:numId w:val="3"/>
        </w:numPr>
        <w:tabs>
          <w:tab w:val="left" w:pos="1016"/>
        </w:tabs>
        <w:ind w:firstLine="720"/>
        <w:jc w:val="both"/>
      </w:pPr>
      <w:r>
        <w:t>объекты физической культуры и массового спорта, образования, здравоохранения.</w:t>
      </w:r>
    </w:p>
    <w:p w:rsidR="007B1F8E" w:rsidRDefault="007D479A">
      <w:pPr>
        <w:pStyle w:val="11"/>
        <w:spacing w:after="300"/>
        <w:ind w:firstLine="720"/>
        <w:jc w:val="both"/>
      </w:pPr>
      <w:r>
        <w:t>Объекты электро-, и газоснабжения находятся в ведении естественных монополий.</w:t>
      </w:r>
    </w:p>
    <w:p w:rsidR="007B1F8E" w:rsidRDefault="007D479A">
      <w:pPr>
        <w:pStyle w:val="11"/>
        <w:ind w:firstLine="720"/>
        <w:jc w:val="both"/>
      </w:pPr>
      <w:r>
        <w:rPr>
          <w:b/>
          <w:bCs/>
        </w:rPr>
        <w:t>Проектом предусмотрено:</w:t>
      </w:r>
    </w:p>
    <w:p w:rsidR="007B1F8E" w:rsidRDefault="007D479A">
      <w:pPr>
        <w:pStyle w:val="1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строительство объектов водоснабжения населения и водоотведения в населенных пунктах;</w:t>
      </w:r>
    </w:p>
    <w:p w:rsidR="007B1F8E" w:rsidRDefault="007D479A">
      <w:pPr>
        <w:pStyle w:val="1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реконструкция автомобильных дорог местного значения;</w:t>
      </w:r>
    </w:p>
    <w:p w:rsidR="007B1F8E" w:rsidRDefault="007D479A">
      <w:pPr>
        <w:pStyle w:val="1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строительство новых и реконструкция старых объектов физической культуры и массового спорта;</w:t>
      </w:r>
    </w:p>
    <w:p w:rsidR="007B1F8E" w:rsidRDefault="007D479A">
      <w:pPr>
        <w:pStyle w:val="11"/>
        <w:numPr>
          <w:ilvl w:val="0"/>
          <w:numId w:val="3"/>
        </w:numPr>
        <w:tabs>
          <w:tab w:val="left" w:pos="1016"/>
        </w:tabs>
        <w:spacing w:after="300"/>
        <w:ind w:firstLine="720"/>
        <w:jc w:val="both"/>
      </w:pPr>
      <w:r>
        <w:t>реконструкция объектов здравоохранения местного значения (</w:t>
      </w:r>
      <w:proofErr w:type="spellStart"/>
      <w:r>
        <w:t>ФАПов</w:t>
      </w:r>
      <w:proofErr w:type="spellEnd"/>
      <w:r>
        <w:t>).</w:t>
      </w:r>
    </w:p>
    <w:p w:rsidR="007B1F8E" w:rsidRDefault="007D479A" w:rsidP="00635C12">
      <w:pPr>
        <w:pStyle w:val="2"/>
      </w:pPr>
      <w:bookmarkStart w:id="2" w:name="bookmark4"/>
      <w:r>
        <w:t>Зоны с особыми условиями использования территории</w:t>
      </w:r>
      <w:bookmarkEnd w:id="2"/>
    </w:p>
    <w:p w:rsidR="007B1F8E" w:rsidRDefault="007D479A">
      <w:pPr>
        <w:pStyle w:val="11"/>
        <w:ind w:firstLine="720"/>
        <w:jc w:val="both"/>
      </w:pPr>
      <w:r>
        <w:t xml:space="preserve">К зонам с особыми условиями использования территории относятся санитарно-защитные зоны предприятий, оказывающих негативное влияние на окружающую среду. В целях обеспечения безопасности населения и в соответствии с Федеральным законом "О санитарно-эпидемиологическом благополучии населения" от 30.03.1999г. </w:t>
      </w:r>
      <w:r>
        <w:rPr>
          <w:lang w:val="en-US" w:eastAsia="en-US" w:bidi="en-US"/>
        </w:rPr>
        <w:t>N</w:t>
      </w:r>
      <w:r w:rsidRPr="00B2297F">
        <w:rPr>
          <w:lang w:eastAsia="en-US" w:bidi="en-US"/>
        </w:rPr>
        <w:t xml:space="preserve"> </w:t>
      </w:r>
      <w:r>
        <w:t xml:space="preserve">52-ФЗ,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- санитарно-защитная зона (СЗЗ), размер которой </w:t>
      </w:r>
      <w:r>
        <w:lastRenderedPageBreak/>
        <w:t xml:space="preserve">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</w:t>
      </w:r>
      <w:r>
        <w:rPr>
          <w:lang w:val="en-US" w:eastAsia="en-US" w:bidi="en-US"/>
        </w:rPr>
        <w:t>I</w:t>
      </w:r>
      <w:r w:rsidRPr="00B2297F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</w:t>
      </w:r>
      <w:r w:rsidRPr="00B2297F">
        <w:rPr>
          <w:lang w:eastAsia="en-US" w:bidi="en-US"/>
        </w:rPr>
        <w:t xml:space="preserve"> </w:t>
      </w:r>
      <w:r>
        <w:t>класса опасности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7B1F8E" w:rsidRDefault="007D479A">
      <w:pPr>
        <w:pStyle w:val="11"/>
        <w:ind w:firstLine="720"/>
        <w:jc w:val="both"/>
      </w:pPr>
      <w:r>
        <w:t>При проектировании и строительстве водозаборных скважин и очистных сооружений необходимо предусмотреть ЗСО источников водоснабжения и СЗЗ от очистных сооружений.</w:t>
      </w:r>
    </w:p>
    <w:p w:rsidR="007B1F8E" w:rsidRDefault="007D479A">
      <w:pPr>
        <w:pStyle w:val="11"/>
        <w:ind w:firstLine="720"/>
        <w:jc w:val="both"/>
      </w:pPr>
      <w:r>
        <w:t xml:space="preserve">Охранные зоны объектов водоснабжения устанавливаются </w:t>
      </w:r>
      <w:proofErr w:type="gramStart"/>
      <w:r>
        <w:t>в соответствии с СанПиН</w:t>
      </w:r>
      <w:proofErr w:type="gramEnd"/>
      <w:r>
        <w:t xml:space="preserve"> 2.1.4.1110-02 «Зоны санитарной охраны источников водоснабжения и водопроводов питьевого назначения», утвержденных постановлением Главного государственного санитарного врача РФ от14 марта 2002 г. №10.</w:t>
      </w:r>
    </w:p>
    <w:p w:rsidR="007B1F8E" w:rsidRDefault="007D479A">
      <w:pPr>
        <w:pStyle w:val="11"/>
        <w:ind w:firstLine="720"/>
        <w:jc w:val="both"/>
      </w:pPr>
      <w:r>
        <w:t xml:space="preserve">Санитарно-защитные зоны объектов на территории МО установлены </w:t>
      </w:r>
      <w:proofErr w:type="gramStart"/>
      <w:r>
        <w:t>в соответствии с СанПиН</w:t>
      </w:r>
      <w:proofErr w:type="gramEnd"/>
      <w: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7B1F8E" w:rsidRDefault="007D479A">
      <w:pPr>
        <w:pStyle w:val="11"/>
        <w:ind w:firstLine="720"/>
        <w:jc w:val="both"/>
      </w:pPr>
      <w:r>
        <w:t>Очистные сооружения должны соответствовать современным требованиям, СЗЗ должна быть не более 300 м.</w:t>
      </w:r>
    </w:p>
    <w:p w:rsidR="007B1F8E" w:rsidRDefault="007D479A">
      <w:pPr>
        <w:pStyle w:val="11"/>
        <w:ind w:firstLine="720"/>
        <w:jc w:val="both"/>
      </w:pPr>
      <w:r>
        <w:t>В соответствии с п.2.1 СанПиН 2.2.1/2.1.1.1200-03* для объектов, являющихся источниками воздействия на среду обитания, разрабатывается проект обоснования размера санитарно-защитной зоны. Ориентировочный размер санитарно-защитной зоны по классификации должен быть обоснован проектом санитарно-защитной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7B1F8E" w:rsidRDefault="007D479A">
      <w:pPr>
        <w:pStyle w:val="11"/>
        <w:spacing w:after="160"/>
        <w:ind w:firstLine="720"/>
        <w:jc w:val="both"/>
      </w:pPr>
      <w:r>
        <w:t>В этих проектах предусматриваются конкретные мероприятия, учитывающие специфику предприятия и защиту от его вредных воздействий.</w:t>
      </w:r>
    </w:p>
    <w:p w:rsidR="00115E10" w:rsidRDefault="00115E1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shd w:val="clear" w:color="auto" w:fill="FFFFFF"/>
          <w:lang w:eastAsia="en-US" w:bidi="ar-SA"/>
        </w:rPr>
      </w:pPr>
      <w:bookmarkStart w:id="3" w:name="bookmark6"/>
      <w:r>
        <w:rPr>
          <w:shd w:val="clear" w:color="auto" w:fill="FFFFFF"/>
        </w:rPr>
        <w:br w:type="page"/>
      </w:r>
    </w:p>
    <w:p w:rsidR="00115E10" w:rsidRDefault="00115E10" w:rsidP="00115E10">
      <w:pPr>
        <w:pStyle w:val="1"/>
        <w:rPr>
          <w:shd w:val="clear" w:color="auto" w:fill="FFFFFF"/>
        </w:rPr>
      </w:pPr>
      <w:r>
        <w:rPr>
          <w:shd w:val="clear" w:color="auto" w:fill="FFFFFF"/>
        </w:rPr>
        <w:lastRenderedPageBreak/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</w:p>
    <w:p w:rsidR="00115E10" w:rsidRDefault="00115E10" w:rsidP="00115E10">
      <w:pPr>
        <w:rPr>
          <w:lang w:eastAsia="en-US" w:bidi="ar-SA"/>
        </w:rPr>
      </w:pPr>
    </w:p>
    <w:p w:rsidR="00115E10" w:rsidRDefault="00115E10" w:rsidP="00115E10">
      <w:pPr>
        <w:rPr>
          <w:lang w:eastAsia="en-US" w:bidi="ar-SA"/>
        </w:rPr>
      </w:pPr>
    </w:p>
    <w:p w:rsidR="00115E10" w:rsidRDefault="00115E10" w:rsidP="00115E10">
      <w:pPr>
        <w:pStyle w:val="11"/>
        <w:spacing w:after="120"/>
        <w:ind w:firstLine="740"/>
        <w:jc w:val="both"/>
      </w:pPr>
      <w:proofErr w:type="gramStart"/>
      <w:r>
        <w:t>Схема территориального планирования Оренбургской области</w:t>
      </w:r>
      <w:proofErr w:type="gramEnd"/>
      <w:r>
        <w:t xml:space="preserve"> утвержденная Постановлением Правительства Оренбургской области № 579-п от 07.07.11г.</w:t>
      </w:r>
      <w:r w:rsidRPr="00B2297F">
        <w:t xml:space="preserve"> </w:t>
      </w:r>
      <w:r>
        <w:t xml:space="preserve">(в ред. От 18.01.2022 г.) не предусматривает размещение объектов регионального значения в границах Раздольного сельсовета </w:t>
      </w:r>
      <w:proofErr w:type="spellStart"/>
      <w:r>
        <w:t>Беляевского</w:t>
      </w:r>
      <w:proofErr w:type="spellEnd"/>
      <w:r>
        <w:t xml:space="preserve"> района Оренбургской области.</w:t>
      </w:r>
    </w:p>
    <w:p w:rsidR="00115E10" w:rsidRPr="00115E10" w:rsidRDefault="00115E10" w:rsidP="00115E10">
      <w:pPr>
        <w:rPr>
          <w:lang w:eastAsia="en-US" w:bidi="ar-SA"/>
        </w:rPr>
      </w:pPr>
    </w:p>
    <w:p w:rsidR="007B1F8E" w:rsidRDefault="00115E10" w:rsidP="00635C12">
      <w:pPr>
        <w:pStyle w:val="2"/>
      </w:pPr>
      <w:r>
        <w:t xml:space="preserve"> </w:t>
      </w:r>
      <w:r w:rsidR="007D479A">
        <w:t>Функциональные зоны</w:t>
      </w:r>
      <w:bookmarkEnd w:id="3"/>
    </w:p>
    <w:p w:rsidR="007B1F8E" w:rsidRDefault="007D479A">
      <w:pPr>
        <w:pStyle w:val="11"/>
        <w:spacing w:after="300"/>
        <w:ind w:firstLine="720"/>
        <w:jc w:val="both"/>
      </w:pPr>
      <w:r>
        <w:t>Функциональное зонирование территории, с сохранением исторически сложившегося назначения территорий.</w:t>
      </w:r>
    </w:p>
    <w:p w:rsidR="007B1F8E" w:rsidRDefault="007D479A">
      <w:pPr>
        <w:pStyle w:val="11"/>
        <w:ind w:firstLine="720"/>
        <w:jc w:val="both"/>
      </w:pPr>
      <w:r>
        <w:rPr>
          <w:b/>
          <w:bCs/>
        </w:rPr>
        <w:t>Назначение и параметры функциональных зон</w:t>
      </w:r>
    </w:p>
    <w:p w:rsidR="007B1F8E" w:rsidRDefault="007D479A">
      <w:pPr>
        <w:pStyle w:val="11"/>
        <w:ind w:firstLine="720"/>
        <w:jc w:val="both"/>
      </w:pPr>
      <w:r>
        <w:t>Функциональное зонирование муниципального образования Раздольный сельсовет представлено зонированием территорий в границах муниципального образования и в границах населённых пунктов.</w:t>
      </w:r>
    </w:p>
    <w:p w:rsidR="007B1F8E" w:rsidRDefault="007D479A">
      <w:pPr>
        <w:pStyle w:val="11"/>
        <w:ind w:firstLine="720"/>
        <w:jc w:val="both"/>
      </w:pPr>
      <w:r>
        <w:t xml:space="preserve">В границах муниципального образования территория </w:t>
      </w:r>
      <w:proofErr w:type="spellStart"/>
      <w:r>
        <w:t>зонирована</w:t>
      </w:r>
      <w:proofErr w:type="spellEnd"/>
      <w:r>
        <w:t xml:space="preserve"> по следующим видам:</w:t>
      </w:r>
    </w:p>
    <w:p w:rsidR="007B1F8E" w:rsidRDefault="007D479A">
      <w:pPr>
        <w:pStyle w:val="11"/>
        <w:numPr>
          <w:ilvl w:val="0"/>
          <w:numId w:val="4"/>
        </w:numPr>
        <w:tabs>
          <w:tab w:val="left" w:pos="1188"/>
        </w:tabs>
        <w:ind w:firstLine="720"/>
        <w:jc w:val="both"/>
      </w:pPr>
      <w:r>
        <w:t>Зона сельскохозяйственного использования;</w:t>
      </w:r>
    </w:p>
    <w:p w:rsidR="007B1F8E" w:rsidRDefault="007D479A">
      <w:pPr>
        <w:pStyle w:val="11"/>
        <w:numPr>
          <w:ilvl w:val="0"/>
          <w:numId w:val="4"/>
        </w:numPr>
        <w:tabs>
          <w:tab w:val="left" w:pos="1188"/>
        </w:tabs>
        <w:ind w:firstLine="720"/>
        <w:jc w:val="both"/>
      </w:pPr>
      <w:r>
        <w:t>Зона производственного использования;</w:t>
      </w:r>
    </w:p>
    <w:p w:rsidR="007B1F8E" w:rsidRDefault="007D479A">
      <w:pPr>
        <w:pStyle w:val="11"/>
        <w:numPr>
          <w:ilvl w:val="0"/>
          <w:numId w:val="4"/>
        </w:numPr>
        <w:tabs>
          <w:tab w:val="left" w:pos="1188"/>
        </w:tabs>
        <w:ind w:firstLine="720"/>
        <w:jc w:val="both"/>
      </w:pPr>
      <w:r>
        <w:t>Зона специального назначения;</w:t>
      </w:r>
    </w:p>
    <w:p w:rsidR="007B1F8E" w:rsidRDefault="007D479A">
      <w:pPr>
        <w:pStyle w:val="11"/>
        <w:numPr>
          <w:ilvl w:val="0"/>
          <w:numId w:val="4"/>
        </w:numPr>
        <w:tabs>
          <w:tab w:val="left" w:pos="1188"/>
        </w:tabs>
        <w:ind w:firstLine="720"/>
        <w:jc w:val="both"/>
      </w:pPr>
      <w:r>
        <w:t>Зона инженерной и транспортной инфраструктуры;</w:t>
      </w:r>
    </w:p>
    <w:p w:rsidR="007B1F8E" w:rsidRDefault="007D479A">
      <w:pPr>
        <w:pStyle w:val="11"/>
        <w:numPr>
          <w:ilvl w:val="0"/>
          <w:numId w:val="4"/>
        </w:numPr>
        <w:tabs>
          <w:tab w:val="left" w:pos="1188"/>
        </w:tabs>
        <w:ind w:firstLine="720"/>
        <w:jc w:val="both"/>
      </w:pPr>
      <w:r>
        <w:t>Зона рекреационного назначения;</w:t>
      </w:r>
    </w:p>
    <w:p w:rsidR="007B1F8E" w:rsidRDefault="007D479A">
      <w:pPr>
        <w:pStyle w:val="11"/>
        <w:numPr>
          <w:ilvl w:val="0"/>
          <w:numId w:val="4"/>
        </w:numPr>
        <w:tabs>
          <w:tab w:val="left" w:pos="1188"/>
        </w:tabs>
        <w:spacing w:after="300"/>
        <w:ind w:firstLine="720"/>
        <w:jc w:val="both"/>
      </w:pPr>
      <w:r>
        <w:t>Зона земель лесного фонда.</w:t>
      </w:r>
    </w:p>
    <w:p w:rsidR="007B1F8E" w:rsidRDefault="007D479A">
      <w:pPr>
        <w:pStyle w:val="11"/>
        <w:ind w:firstLine="720"/>
        <w:jc w:val="both"/>
      </w:pPr>
      <w:r>
        <w:t>В границах населённых пунктов определён следующий состав зон:</w:t>
      </w:r>
    </w:p>
    <w:p w:rsidR="007B1F8E" w:rsidRDefault="007D479A">
      <w:pPr>
        <w:pStyle w:val="11"/>
        <w:numPr>
          <w:ilvl w:val="0"/>
          <w:numId w:val="5"/>
        </w:numPr>
        <w:tabs>
          <w:tab w:val="left" w:pos="1188"/>
        </w:tabs>
        <w:ind w:firstLine="720"/>
        <w:jc w:val="both"/>
      </w:pPr>
      <w:r>
        <w:t>Жилая зона;</w:t>
      </w:r>
    </w:p>
    <w:p w:rsidR="007B1F8E" w:rsidRDefault="007D479A">
      <w:pPr>
        <w:pStyle w:val="11"/>
        <w:numPr>
          <w:ilvl w:val="0"/>
          <w:numId w:val="5"/>
        </w:numPr>
        <w:tabs>
          <w:tab w:val="left" w:pos="1188"/>
        </w:tabs>
        <w:ind w:firstLine="720"/>
        <w:jc w:val="both"/>
      </w:pPr>
      <w:r>
        <w:t>Общественно-деловая зона;</w:t>
      </w:r>
    </w:p>
    <w:p w:rsidR="007B1F8E" w:rsidRDefault="007D479A">
      <w:pPr>
        <w:pStyle w:val="11"/>
        <w:numPr>
          <w:ilvl w:val="0"/>
          <w:numId w:val="5"/>
        </w:numPr>
        <w:tabs>
          <w:tab w:val="left" w:pos="1188"/>
        </w:tabs>
        <w:ind w:firstLine="720"/>
        <w:jc w:val="both"/>
      </w:pPr>
      <w:r>
        <w:t>Зона сельскохозяйственного использования;</w:t>
      </w:r>
    </w:p>
    <w:p w:rsidR="007B1F8E" w:rsidRDefault="007D479A">
      <w:pPr>
        <w:pStyle w:val="11"/>
        <w:numPr>
          <w:ilvl w:val="0"/>
          <w:numId w:val="5"/>
        </w:numPr>
        <w:tabs>
          <w:tab w:val="left" w:pos="1188"/>
        </w:tabs>
        <w:ind w:firstLine="720"/>
        <w:jc w:val="both"/>
      </w:pPr>
      <w:r>
        <w:t>Зона производственного использования;</w:t>
      </w:r>
    </w:p>
    <w:p w:rsidR="007B1F8E" w:rsidRDefault="007D479A">
      <w:pPr>
        <w:pStyle w:val="11"/>
        <w:numPr>
          <w:ilvl w:val="0"/>
          <w:numId w:val="5"/>
        </w:numPr>
        <w:tabs>
          <w:tab w:val="left" w:pos="1188"/>
        </w:tabs>
        <w:ind w:firstLine="720"/>
        <w:jc w:val="both"/>
      </w:pPr>
      <w:r>
        <w:t>Зона специального назначения;</w:t>
      </w:r>
    </w:p>
    <w:p w:rsidR="007B1F8E" w:rsidRDefault="007D479A">
      <w:pPr>
        <w:pStyle w:val="11"/>
        <w:numPr>
          <w:ilvl w:val="0"/>
          <w:numId w:val="5"/>
        </w:numPr>
        <w:tabs>
          <w:tab w:val="left" w:pos="1188"/>
        </w:tabs>
        <w:ind w:firstLine="720"/>
        <w:jc w:val="both"/>
      </w:pPr>
      <w:r>
        <w:t>Зона инженерной и транспортной инфраструктуры;</w:t>
      </w:r>
    </w:p>
    <w:p w:rsidR="007B1F8E" w:rsidRDefault="007D479A">
      <w:pPr>
        <w:pStyle w:val="11"/>
        <w:numPr>
          <w:ilvl w:val="0"/>
          <w:numId w:val="5"/>
        </w:numPr>
        <w:tabs>
          <w:tab w:val="left" w:pos="1188"/>
        </w:tabs>
        <w:spacing w:after="300"/>
        <w:ind w:firstLine="720"/>
        <w:jc w:val="both"/>
      </w:pPr>
      <w:r>
        <w:t>Зона рекреационного назначения</w:t>
      </w:r>
    </w:p>
    <w:p w:rsidR="007B1F8E" w:rsidRDefault="007D479A" w:rsidP="00635C12">
      <w:pPr>
        <w:pStyle w:val="4"/>
      </w:pPr>
      <w:bookmarkStart w:id="4" w:name="bookmark8"/>
      <w:r>
        <w:t>Жилая зона</w:t>
      </w:r>
      <w:bookmarkEnd w:id="4"/>
    </w:p>
    <w:p w:rsidR="007B1F8E" w:rsidRDefault="007D479A">
      <w:pPr>
        <w:pStyle w:val="11"/>
        <w:ind w:firstLine="720"/>
        <w:jc w:val="both"/>
      </w:pPr>
      <w: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7B1F8E" w:rsidRDefault="007D479A">
      <w:pPr>
        <w:pStyle w:val="11"/>
        <w:ind w:firstLine="720"/>
        <w:jc w:val="both"/>
      </w:pPr>
      <w:r>
        <w:t xml:space="preserve">В жилых зонах размещаются дома усадебные с приусадебными участками; отдельно стоящие, встроенные или пристроенные объекты </w:t>
      </w:r>
      <w:r>
        <w:lastRenderedPageBreak/>
        <w:t xml:space="preserve">социального и культурно-бытового обслуживания населения с учетом социальных нормативов обеспеченности (в </w:t>
      </w:r>
      <w:proofErr w:type="spellStart"/>
      <w:r>
        <w:t>т.ч</w:t>
      </w:r>
      <w:proofErr w:type="spellEnd"/>
      <w: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7B1F8E" w:rsidRDefault="007D479A">
      <w:pPr>
        <w:pStyle w:val="11"/>
        <w:spacing w:after="300"/>
        <w:ind w:firstLine="720"/>
        <w:jc w:val="both"/>
      </w:pPr>
      <w: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7B1F8E" w:rsidRDefault="007D479A">
      <w:pPr>
        <w:pStyle w:val="11"/>
        <w:ind w:firstLine="720"/>
        <w:jc w:val="both"/>
      </w:pPr>
      <w: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7B1F8E" w:rsidRDefault="007D479A">
      <w:pPr>
        <w:pStyle w:val="11"/>
        <w:ind w:firstLine="720"/>
        <w:jc w:val="both"/>
      </w:pPr>
      <w:r>
        <w:t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7B1F8E" w:rsidRDefault="007D479A">
      <w:pPr>
        <w:pStyle w:val="11"/>
        <w:ind w:firstLine="720"/>
        <w:jc w:val="both"/>
      </w:pPr>
      <w:r>
        <w:t>В основе проектных решений по формированию жилой среды использовались следующие принципы:</w:t>
      </w:r>
    </w:p>
    <w:p w:rsidR="007B1F8E" w:rsidRDefault="007D479A">
      <w:pPr>
        <w:pStyle w:val="11"/>
        <w:numPr>
          <w:ilvl w:val="0"/>
          <w:numId w:val="6"/>
        </w:numPr>
        <w:tabs>
          <w:tab w:val="left" w:pos="965"/>
        </w:tabs>
        <w:ind w:firstLine="720"/>
        <w:jc w:val="both"/>
      </w:pPr>
      <w:r>
        <w:t xml:space="preserve">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>
        <w:t>инсолируемых</w:t>
      </w:r>
      <w:proofErr w:type="spellEnd"/>
      <w:r>
        <w:t>, расположенных выше по рельефу и течению рек по отношению к производственным объектам;</w:t>
      </w:r>
    </w:p>
    <w:p w:rsidR="007B1F8E" w:rsidRDefault="007D479A">
      <w:pPr>
        <w:pStyle w:val="11"/>
        <w:numPr>
          <w:ilvl w:val="0"/>
          <w:numId w:val="6"/>
        </w:numPr>
        <w:tabs>
          <w:tab w:val="left" w:pos="965"/>
        </w:tabs>
        <w:ind w:firstLine="720"/>
        <w:jc w:val="both"/>
      </w:pPr>
      <w:r>
        <w:t>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средств граждан и за счёт участия в государственных и областных целевых программах;</w:t>
      </w:r>
    </w:p>
    <w:p w:rsidR="007B1F8E" w:rsidRDefault="007D479A">
      <w:pPr>
        <w:pStyle w:val="11"/>
        <w:numPr>
          <w:ilvl w:val="0"/>
          <w:numId w:val="6"/>
        </w:numPr>
        <w:tabs>
          <w:tab w:val="left" w:pos="965"/>
        </w:tabs>
        <w:ind w:firstLine="720"/>
        <w:jc w:val="both"/>
      </w:pPr>
      <w:r>
        <w:t>выход на показатель обеспеченности не менее 30 м кв. общей площади на человека.</w:t>
      </w:r>
    </w:p>
    <w:p w:rsidR="007B1F8E" w:rsidRDefault="007D479A">
      <w:pPr>
        <w:pStyle w:val="11"/>
        <w:ind w:firstLine="720"/>
        <w:jc w:val="both"/>
      </w:pPr>
      <w: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7B1F8E" w:rsidRDefault="007D479A">
      <w:pPr>
        <w:pStyle w:val="11"/>
        <w:ind w:firstLine="720"/>
        <w:jc w:val="both"/>
      </w:pPr>
      <w:r>
        <w:t>Основные проектные предложения в решении жилищной проблемы и новая жилищная политика:</w:t>
      </w:r>
    </w:p>
    <w:p w:rsidR="007B1F8E" w:rsidRDefault="007D479A">
      <w:pPr>
        <w:pStyle w:val="11"/>
        <w:numPr>
          <w:ilvl w:val="0"/>
          <w:numId w:val="6"/>
        </w:numPr>
        <w:tabs>
          <w:tab w:val="left" w:pos="1685"/>
        </w:tabs>
        <w:ind w:firstLine="720"/>
        <w:jc w:val="both"/>
      </w:pPr>
      <w:r>
        <w:t>освоение новых площадок под жилищное строительство;</w:t>
      </w:r>
    </w:p>
    <w:p w:rsidR="007B1F8E" w:rsidRDefault="007D479A">
      <w:pPr>
        <w:pStyle w:val="11"/>
        <w:numPr>
          <w:ilvl w:val="0"/>
          <w:numId w:val="6"/>
        </w:numPr>
        <w:tabs>
          <w:tab w:val="left" w:pos="965"/>
        </w:tabs>
        <w:ind w:firstLine="720"/>
        <w:jc w:val="both"/>
      </w:pPr>
      <w:r>
        <w:t>наращивание темпов строительства жилья за счет индивидуального строительства;</w:t>
      </w:r>
    </w:p>
    <w:p w:rsidR="007B1F8E" w:rsidRDefault="007D479A">
      <w:pPr>
        <w:pStyle w:val="11"/>
        <w:numPr>
          <w:ilvl w:val="0"/>
          <w:numId w:val="6"/>
        </w:numPr>
        <w:tabs>
          <w:tab w:val="left" w:pos="1685"/>
        </w:tabs>
        <w:ind w:firstLine="720"/>
        <w:jc w:val="both"/>
      </w:pPr>
      <w:r>
        <w:t>обустройство жилых домов инженерной инфраструктурой;</w:t>
      </w:r>
    </w:p>
    <w:p w:rsidR="007B1F8E" w:rsidRDefault="007D479A">
      <w:pPr>
        <w:pStyle w:val="11"/>
        <w:numPr>
          <w:ilvl w:val="0"/>
          <w:numId w:val="6"/>
        </w:numPr>
        <w:tabs>
          <w:tab w:val="left" w:pos="1685"/>
        </w:tabs>
        <w:ind w:firstLine="720"/>
        <w:jc w:val="both"/>
      </w:pPr>
      <w:r>
        <w:t>ликвидация ветхого, аварийного фонда;</w:t>
      </w:r>
    </w:p>
    <w:p w:rsidR="007B1F8E" w:rsidRDefault="007D479A">
      <w:pPr>
        <w:pStyle w:val="11"/>
        <w:numPr>
          <w:ilvl w:val="0"/>
          <w:numId w:val="6"/>
        </w:numPr>
        <w:tabs>
          <w:tab w:val="left" w:pos="965"/>
        </w:tabs>
        <w:spacing w:after="320"/>
        <w:ind w:firstLine="720"/>
        <w:jc w:val="both"/>
      </w:pPr>
      <w:r>
        <w:t>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7B1F8E" w:rsidRDefault="007D479A">
      <w:pPr>
        <w:pStyle w:val="11"/>
        <w:ind w:firstLine="720"/>
        <w:jc w:val="both"/>
      </w:pPr>
      <w:r>
        <w:rPr>
          <w:i/>
          <w:iCs/>
          <w:u w:val="single"/>
        </w:rPr>
        <w:t>Основные параметры жилых зон:</w:t>
      </w:r>
    </w:p>
    <w:p w:rsidR="007B1F8E" w:rsidRDefault="007D479A">
      <w:pPr>
        <w:pStyle w:val="11"/>
        <w:ind w:firstLine="720"/>
        <w:jc w:val="both"/>
      </w:pPr>
      <w:r>
        <w:rPr>
          <w:i/>
          <w:iCs/>
        </w:rPr>
        <w:t>Тип застройки - усадебный.</w:t>
      </w:r>
    </w:p>
    <w:p w:rsidR="007B1F8E" w:rsidRDefault="007D479A">
      <w:pPr>
        <w:pStyle w:val="11"/>
        <w:ind w:firstLine="720"/>
        <w:jc w:val="both"/>
      </w:pPr>
      <w:r>
        <w:rPr>
          <w:i/>
          <w:iCs/>
        </w:rPr>
        <w:lastRenderedPageBreak/>
        <w:t>Площадь участка под индивидуальную застройку - 15 соток.</w:t>
      </w:r>
    </w:p>
    <w:p w:rsidR="007B1F8E" w:rsidRDefault="007D479A">
      <w:pPr>
        <w:pStyle w:val="11"/>
        <w:ind w:firstLine="720"/>
        <w:jc w:val="both"/>
      </w:pPr>
      <w:r>
        <w:rPr>
          <w:i/>
          <w:iCs/>
        </w:rPr>
        <w:t>Этажность - до 3 этажей.</w:t>
      </w:r>
    </w:p>
    <w:p w:rsidR="007B1F8E" w:rsidRDefault="007D479A">
      <w:pPr>
        <w:pStyle w:val="11"/>
        <w:ind w:firstLine="720"/>
        <w:jc w:val="both"/>
      </w:pPr>
      <w:r>
        <w:rPr>
          <w:i/>
          <w:iCs/>
        </w:rPr>
        <w:t>Плотность населения - 17 человек на 1 га (средний состав семьи 3,5 чел.).</w:t>
      </w:r>
    </w:p>
    <w:p w:rsidR="007B1F8E" w:rsidRDefault="007D479A">
      <w:pPr>
        <w:pStyle w:val="11"/>
        <w:ind w:firstLine="720"/>
        <w:jc w:val="both"/>
      </w:pPr>
      <w:r>
        <w:t xml:space="preserve"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</w:t>
      </w:r>
      <w:r>
        <w:rPr>
          <w:lang w:val="en-US" w:eastAsia="en-US" w:bidi="en-US"/>
        </w:rPr>
        <w:t>II</w:t>
      </w:r>
      <w:r w:rsidRPr="00B2297F">
        <w:rPr>
          <w:lang w:eastAsia="en-US" w:bidi="en-US"/>
        </w:rPr>
        <w:t xml:space="preserve"> </w:t>
      </w:r>
      <w:r>
        <w:t>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2008 г. № 123-ФЗ).</w:t>
      </w:r>
    </w:p>
    <w:p w:rsidR="007B1F8E" w:rsidRDefault="007D479A">
      <w:pPr>
        <w:pStyle w:val="11"/>
        <w:ind w:firstLine="800"/>
        <w:jc w:val="both"/>
      </w:pPr>
      <w:r>
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- не менее 10 м.</w:t>
      </w:r>
    </w:p>
    <w:p w:rsidR="007B1F8E" w:rsidRDefault="007D479A">
      <w:pPr>
        <w:pStyle w:val="11"/>
        <w:ind w:firstLine="740"/>
        <w:jc w:val="both"/>
      </w:pPr>
      <w:r>
        <w:t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- 10 м. Расстояние до границы участка должно быть от стены жилого дома 3 м., от хозяйственных построек - 1 м.</w:t>
      </w:r>
    </w:p>
    <w:p w:rsidR="007B1F8E" w:rsidRDefault="007D479A">
      <w:pPr>
        <w:pStyle w:val="11"/>
        <w:ind w:firstLine="740"/>
        <w:jc w:val="both"/>
      </w:pPr>
      <w: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</w:t>
      </w:r>
    </w:p>
    <w:p w:rsidR="007B1F8E" w:rsidRDefault="007D479A">
      <w:pPr>
        <w:pStyle w:val="11"/>
        <w:ind w:firstLine="740"/>
        <w:jc w:val="both"/>
      </w:pPr>
      <w: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>
        <w:t>кв.м</w:t>
      </w:r>
      <w:proofErr w:type="spellEnd"/>
      <w: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7B1F8E" w:rsidRDefault="007D479A">
      <w:pPr>
        <w:pStyle w:val="11"/>
        <w:spacing w:after="320"/>
        <w:ind w:firstLine="740"/>
        <w:jc w:val="both"/>
      </w:pPr>
      <w:r>
        <w:t>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застройки.</w:t>
      </w:r>
    </w:p>
    <w:p w:rsidR="007B1F8E" w:rsidRDefault="007D479A" w:rsidP="00635C12">
      <w:pPr>
        <w:pStyle w:val="4"/>
      </w:pPr>
      <w:bookmarkStart w:id="5" w:name="bookmark10"/>
      <w:r>
        <w:t>Общественно-деловая, рекреационная зоны. Развитие системы центров.</w:t>
      </w:r>
      <w:bookmarkEnd w:id="5"/>
    </w:p>
    <w:p w:rsidR="007B1F8E" w:rsidRDefault="007D479A">
      <w:pPr>
        <w:pStyle w:val="11"/>
        <w:ind w:firstLine="740"/>
        <w:jc w:val="both"/>
      </w:pPr>
      <w:r>
        <w:rPr>
          <w:b/>
          <w:bCs/>
          <w:u w:val="single"/>
        </w:rPr>
        <w:t>Общественно-деловые зоны</w:t>
      </w:r>
      <w:r>
        <w:rPr>
          <w:b/>
          <w:bCs/>
        </w:rPr>
        <w:t xml:space="preserve"> </w:t>
      </w:r>
      <w:r>
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7B1F8E" w:rsidRDefault="007D479A">
      <w:pPr>
        <w:pStyle w:val="11"/>
        <w:ind w:firstLine="740"/>
        <w:jc w:val="both"/>
      </w:pPr>
      <w:r>
        <w:lastRenderedPageBreak/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</w:t>
      </w:r>
    </w:p>
    <w:p w:rsidR="007B1F8E" w:rsidRDefault="007D479A">
      <w:pPr>
        <w:pStyle w:val="11"/>
        <w:ind w:firstLine="740"/>
        <w:jc w:val="both"/>
      </w:pPr>
      <w:r>
        <w:t>Общественно-деловые зоны запланированы в привязке к сложившимся центрам, с учётом размещения в них расчётного количества основных объектов соцкультбыта.</w:t>
      </w:r>
    </w:p>
    <w:p w:rsidR="007B1F8E" w:rsidRDefault="007D479A">
      <w:pPr>
        <w:pStyle w:val="11"/>
        <w:ind w:firstLine="720"/>
        <w:jc w:val="both"/>
      </w:pPr>
      <w:r>
        <w:rPr>
          <w:i/>
          <w:iCs/>
          <w:u w:val="single"/>
        </w:rPr>
        <w:t>Параметры застройки общественно-деловых зон</w:t>
      </w:r>
    </w:p>
    <w:p w:rsidR="007B1F8E" w:rsidRDefault="007D479A">
      <w:pPr>
        <w:pStyle w:val="11"/>
        <w:ind w:firstLine="720"/>
        <w:jc w:val="both"/>
      </w:pPr>
      <w:r>
        <w:t>Предельные значения коэффициентов застройки и коэффициентов плотности застройки территории общественно-деловых зон принимается согласно правил землепользования и застройки.</w:t>
      </w:r>
    </w:p>
    <w:p w:rsidR="007B1F8E" w:rsidRDefault="007D479A">
      <w:pPr>
        <w:pStyle w:val="11"/>
        <w:spacing w:after="320"/>
        <w:ind w:firstLine="720"/>
        <w:jc w:val="both"/>
      </w:pPr>
      <w: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территории.</w:t>
      </w:r>
    </w:p>
    <w:p w:rsidR="007B1F8E" w:rsidRDefault="007D479A">
      <w:pPr>
        <w:pStyle w:val="11"/>
        <w:ind w:firstLine="720"/>
        <w:jc w:val="both"/>
      </w:pPr>
      <w:r>
        <w:rPr>
          <w:b/>
          <w:bCs/>
          <w:u w:val="single"/>
        </w:rPr>
        <w:t>Рекреационные зоны</w:t>
      </w:r>
      <w:r>
        <w:rPr>
          <w:b/>
          <w:bCs/>
        </w:rPr>
        <w:t xml:space="preserve"> в</w:t>
      </w:r>
      <w:r>
        <w:t>ключают в себя парки, скверы, бульвары.</w:t>
      </w:r>
    </w:p>
    <w:p w:rsidR="007B1F8E" w:rsidRDefault="007D479A">
      <w:pPr>
        <w:pStyle w:val="11"/>
        <w:ind w:firstLine="720"/>
        <w:jc w:val="both"/>
      </w:pPr>
      <w: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7B1F8E" w:rsidRDefault="007D479A">
      <w:pPr>
        <w:pStyle w:val="11"/>
        <w:ind w:firstLine="720"/>
        <w:jc w:val="both"/>
      </w:pPr>
      <w:r>
        <w:t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:rsidR="007B1F8E" w:rsidRDefault="007D479A">
      <w:pPr>
        <w:pStyle w:val="11"/>
        <w:ind w:firstLine="720"/>
        <w:jc w:val="both"/>
      </w:pPr>
      <w: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7B1F8E" w:rsidRDefault="007D479A">
      <w:pPr>
        <w:pStyle w:val="11"/>
        <w:ind w:firstLine="720"/>
        <w:jc w:val="both"/>
      </w:pPr>
      <w:r>
        <w:t>При размещении скверов и садов следует максимально сохранять участки с существующими насаждениями и водоемами.</w:t>
      </w:r>
    </w:p>
    <w:p w:rsidR="007B1F8E" w:rsidRDefault="007D479A">
      <w:pPr>
        <w:pStyle w:val="11"/>
        <w:ind w:firstLine="720"/>
        <w:jc w:val="both"/>
      </w:pPr>
      <w:r>
        <w:t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</w:t>
      </w:r>
    </w:p>
    <w:p w:rsidR="007B1F8E" w:rsidRDefault="007D479A">
      <w:pPr>
        <w:pStyle w:val="11"/>
        <w:ind w:firstLine="720"/>
        <w:jc w:val="both"/>
      </w:pPr>
      <w:r>
        <w:t xml:space="preserve">За границами населенных пунктов к зонам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граждан, в том числе: пригородные зеленые зоны, леса (при наличии памятников, природных и лечебных ресурсов, курортных зон), городские леса и парки, охраняемые природные ландшафты, этнографические и усадебные парки, памятники садово-паркового искусства, охраняемые береговые линии, охраняемые речные системы, биологические станции, </w:t>
      </w:r>
      <w:proofErr w:type="spellStart"/>
      <w:r>
        <w:t>микрозаповедники</w:t>
      </w:r>
      <w:proofErr w:type="spellEnd"/>
      <w:r>
        <w:t xml:space="preserve"> и другие объекты.</w:t>
      </w:r>
    </w:p>
    <w:p w:rsidR="007B1F8E" w:rsidRDefault="007D479A">
      <w:pPr>
        <w:pStyle w:val="11"/>
        <w:ind w:firstLine="720"/>
        <w:jc w:val="both"/>
      </w:pPr>
      <w:r>
        <w:t xml:space="preserve">В состав зон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</w:t>
      </w:r>
      <w:r>
        <w:lastRenderedPageBreak/>
        <w:t>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7B1F8E" w:rsidRDefault="007D479A">
      <w:pPr>
        <w:pStyle w:val="11"/>
        <w:ind w:firstLine="720"/>
        <w:jc w:val="both"/>
      </w:pPr>
      <w:r>
        <w:t>На землях рекреационного назначения запрещается деятельность, не соответствующая их целевому назначению.</w:t>
      </w:r>
    </w:p>
    <w:p w:rsidR="007B1F8E" w:rsidRDefault="007D479A">
      <w:pPr>
        <w:pStyle w:val="11"/>
        <w:spacing w:after="320"/>
        <w:ind w:firstLine="720"/>
        <w:jc w:val="both"/>
      </w:pPr>
      <w:r>
        <w:t>На озелененных территориях городских округов и поселений запрещается хозяйственная деятельность, отрицательно влияющая на выполнение ими экологических, санитарно-гигиенических и рекреационных функций. Все городские леса относятся к первой группе лесов и используются в соответствии с требованиями Лесного кодекса и настоящих нормативов.</w:t>
      </w:r>
    </w:p>
    <w:p w:rsidR="007B1F8E" w:rsidRDefault="007D479A">
      <w:pPr>
        <w:pStyle w:val="11"/>
        <w:ind w:firstLine="720"/>
        <w:jc w:val="both"/>
      </w:pPr>
      <w:r>
        <w:rPr>
          <w:u w:val="single"/>
        </w:rPr>
        <w:t>Основные параметры рекреационной зоны:</w:t>
      </w:r>
    </w:p>
    <w:p w:rsidR="007B1F8E" w:rsidRDefault="007D479A">
      <w:pPr>
        <w:pStyle w:val="11"/>
        <w:ind w:firstLine="720"/>
        <w:jc w:val="both"/>
      </w:pPr>
      <w:r>
        <w:t>Площадь территории садов и скверов не менее, га:</w:t>
      </w:r>
    </w:p>
    <w:p w:rsidR="007B1F8E" w:rsidRDefault="007D479A">
      <w:pPr>
        <w:pStyle w:val="11"/>
        <w:tabs>
          <w:tab w:val="right" w:leader="dot" w:pos="6727"/>
        </w:tabs>
        <w:ind w:left="1020" w:firstLine="0"/>
        <w:jc w:val="both"/>
      </w:pPr>
      <w:r>
        <w:t xml:space="preserve">садов жилых районов </w:t>
      </w:r>
      <w:r>
        <w:tab/>
        <w:t xml:space="preserve"> 3</w:t>
      </w:r>
    </w:p>
    <w:p w:rsidR="007B1F8E" w:rsidRDefault="007D479A">
      <w:pPr>
        <w:pStyle w:val="11"/>
        <w:tabs>
          <w:tab w:val="right" w:leader="dot" w:pos="6118"/>
        </w:tabs>
        <w:spacing w:after="320"/>
        <w:ind w:left="1020" w:firstLine="0"/>
        <w:jc w:val="both"/>
      </w:pPr>
      <w:r>
        <w:t xml:space="preserve">скверов </w:t>
      </w:r>
      <w:r>
        <w:tab/>
        <w:t xml:space="preserve"> 0,5</w:t>
      </w:r>
    </w:p>
    <w:p w:rsidR="007B1F8E" w:rsidRDefault="007D479A" w:rsidP="00635C12">
      <w:pPr>
        <w:pStyle w:val="4"/>
      </w:pPr>
      <w:bookmarkStart w:id="6" w:name="bookmark12"/>
      <w:r>
        <w:t>Производственная зона. Зоны транспортной и инженерной инфраструктур.</w:t>
      </w:r>
      <w:bookmarkEnd w:id="6"/>
    </w:p>
    <w:p w:rsidR="007B1F8E" w:rsidRDefault="007D479A">
      <w:pPr>
        <w:pStyle w:val="11"/>
        <w:ind w:firstLine="740"/>
        <w:jc w:val="both"/>
      </w:pPr>
      <w:r>
        <w:t>В состав производственных зон, зон инженерной и транспортной инфраструктур могут включаться:</w:t>
      </w:r>
    </w:p>
    <w:p w:rsidR="007B1F8E" w:rsidRDefault="007D479A">
      <w:pPr>
        <w:pStyle w:val="11"/>
        <w:numPr>
          <w:ilvl w:val="0"/>
          <w:numId w:val="7"/>
        </w:numPr>
        <w:tabs>
          <w:tab w:val="left" w:pos="922"/>
        </w:tabs>
        <w:ind w:firstLine="740"/>
        <w:jc w:val="both"/>
      </w:pPr>
      <w:r>
        <w:t>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7B1F8E" w:rsidRDefault="007D479A">
      <w:pPr>
        <w:pStyle w:val="11"/>
        <w:numPr>
          <w:ilvl w:val="0"/>
          <w:numId w:val="7"/>
        </w:numPr>
        <w:tabs>
          <w:tab w:val="left" w:pos="927"/>
        </w:tabs>
        <w:ind w:firstLine="740"/>
        <w:jc w:val="both"/>
      </w:pPr>
      <w:r>
        <w:t>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7B1F8E" w:rsidRDefault="007D479A">
      <w:pPr>
        <w:pStyle w:val="11"/>
        <w:numPr>
          <w:ilvl w:val="0"/>
          <w:numId w:val="7"/>
        </w:numPr>
        <w:tabs>
          <w:tab w:val="left" w:pos="927"/>
        </w:tabs>
        <w:ind w:firstLine="740"/>
        <w:jc w:val="both"/>
      </w:pPr>
      <w:r>
        <w:t>иные виды производственной (научно-производственные зоны), инженерной и транспортной инфраструктур.</w:t>
      </w:r>
    </w:p>
    <w:p w:rsidR="007B1F8E" w:rsidRDefault="007D479A">
      <w:pPr>
        <w:pStyle w:val="11"/>
        <w:ind w:firstLine="740"/>
        <w:jc w:val="both"/>
      </w:pPr>
      <w:r>
        <w:rPr>
          <w:b/>
          <w:bCs/>
          <w:u w:val="single"/>
        </w:rPr>
        <w:t>В производственных зонах</w:t>
      </w:r>
      <w:r>
        <w:rPr>
          <w:b/>
          <w:bCs/>
        </w:rPr>
        <w:t xml:space="preserve"> </w:t>
      </w:r>
      <w:r>
        <w:t>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7B1F8E" w:rsidRDefault="007D479A">
      <w:pPr>
        <w:pStyle w:val="11"/>
        <w:ind w:firstLine="740"/>
        <w:jc w:val="both"/>
      </w:pPr>
      <w:r>
        <w:t>Примечания. 1.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7B1F8E" w:rsidRDefault="007D479A">
      <w:pPr>
        <w:pStyle w:val="11"/>
        <w:numPr>
          <w:ilvl w:val="0"/>
          <w:numId w:val="8"/>
        </w:numPr>
        <w:tabs>
          <w:tab w:val="left" w:pos="1181"/>
        </w:tabs>
        <w:ind w:firstLine="740"/>
        <w:jc w:val="both"/>
      </w:pPr>
      <w:r>
        <w:t>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7B1F8E" w:rsidRDefault="007D479A">
      <w:pPr>
        <w:pStyle w:val="11"/>
        <w:ind w:firstLine="740"/>
        <w:jc w:val="both"/>
      </w:pPr>
      <w:r>
        <w:t xml:space="preserve"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</w:t>
      </w:r>
      <w:r>
        <w:lastRenderedPageBreak/>
        <w:t>рекреационных целей и производства сельскохозяйственной продукции.</w:t>
      </w:r>
    </w:p>
    <w:p w:rsidR="007B1F8E" w:rsidRDefault="007D479A">
      <w:pPr>
        <w:pStyle w:val="11"/>
        <w:ind w:firstLine="740"/>
        <w:jc w:val="both"/>
      </w:pPr>
      <w:r>
        <w:t>Примечание. 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7B1F8E" w:rsidRDefault="007D479A">
      <w:pPr>
        <w:pStyle w:val="11"/>
        <w:ind w:firstLine="720"/>
        <w:jc w:val="both"/>
      </w:pPr>
      <w: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7B1F8E" w:rsidRDefault="007D479A">
      <w:pPr>
        <w:pStyle w:val="11"/>
        <w:ind w:firstLine="720"/>
        <w:jc w:val="both"/>
      </w:pPr>
      <w: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7B1F8E" w:rsidRDefault="007D479A">
      <w:pPr>
        <w:pStyle w:val="11"/>
        <w:ind w:firstLine="720"/>
        <w:jc w:val="both"/>
      </w:pPr>
      <w:r>
        <w:t>Примечания. 1.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7B1F8E" w:rsidRDefault="007D479A">
      <w:pPr>
        <w:pStyle w:val="11"/>
        <w:numPr>
          <w:ilvl w:val="0"/>
          <w:numId w:val="8"/>
        </w:numPr>
        <w:tabs>
          <w:tab w:val="left" w:pos="1181"/>
        </w:tabs>
        <w:ind w:firstLine="720"/>
        <w:jc w:val="both"/>
      </w:pPr>
      <w: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</w:p>
    <w:p w:rsidR="007B1F8E" w:rsidRDefault="007D479A">
      <w:pPr>
        <w:pStyle w:val="11"/>
        <w:numPr>
          <w:ilvl w:val="0"/>
          <w:numId w:val="8"/>
        </w:numPr>
        <w:tabs>
          <w:tab w:val="left" w:pos="1181"/>
        </w:tabs>
        <w:ind w:firstLine="720"/>
        <w:jc w:val="both"/>
      </w:pPr>
      <w:r>
        <w:t>Плотность застройки кварталов, занимаемых промышленными предприятиями и другими объектами, как правило, не должна превышать показателей, приведенных в Приложении Г СП 42.13330.2011.</w:t>
      </w:r>
    </w:p>
    <w:p w:rsidR="007B1F8E" w:rsidRDefault="007D479A">
      <w:pPr>
        <w:pStyle w:val="11"/>
        <w:ind w:firstLine="720"/>
        <w:jc w:val="both"/>
      </w:pPr>
      <w: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об охране подземных вод.</w:t>
      </w:r>
    </w:p>
    <w:p w:rsidR="007B1F8E" w:rsidRDefault="007D479A">
      <w:pPr>
        <w:pStyle w:val="11"/>
        <w:ind w:firstLine="720"/>
        <w:jc w:val="both"/>
      </w:pPr>
      <w:r>
        <w:t xml:space="preserve">Размеры санитарно-защитных зон следует устанавливать с учетом требований СанПиН 2.2.1/2.1.1.1200. Достаточность ширины </w:t>
      </w:r>
      <w:proofErr w:type="spellStart"/>
      <w:r>
        <w:t>санитарно</w:t>
      </w:r>
      <w:r>
        <w:softHyphen/>
        <w:t>защитной</w:t>
      </w:r>
      <w:proofErr w:type="spellEnd"/>
      <w:r>
        <w:t xml:space="preserve">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7B1F8E" w:rsidRDefault="007D479A">
      <w:pPr>
        <w:pStyle w:val="11"/>
        <w:ind w:firstLine="720"/>
        <w:jc w:val="both"/>
      </w:pPr>
      <w:r>
        <w:t>Минимальную площадь озеленения санитарно-защитных зон следует принимать в зависимость от ширины зоны, %:</w:t>
      </w:r>
    </w:p>
    <w:p w:rsidR="007B1F8E" w:rsidRDefault="007D479A">
      <w:pPr>
        <w:pStyle w:val="a7"/>
        <w:tabs>
          <w:tab w:val="right" w:leader="dot" w:pos="5556"/>
        </w:tabs>
        <w:spacing w:after="0"/>
        <w:ind w:firstLine="720"/>
        <w:jc w:val="both"/>
        <w:rPr>
          <w:sz w:val="28"/>
          <w:szCs w:val="28"/>
        </w:rPr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rPr>
          <w:i w:val="0"/>
          <w:iCs w:val="0"/>
          <w:sz w:val="28"/>
          <w:szCs w:val="28"/>
        </w:rPr>
        <w:t xml:space="preserve">до 300 м </w:t>
      </w:r>
      <w:r>
        <w:rPr>
          <w:i w:val="0"/>
          <w:iCs w:val="0"/>
          <w:sz w:val="28"/>
          <w:szCs w:val="28"/>
        </w:rPr>
        <w:tab/>
        <w:t xml:space="preserve"> 60</w:t>
      </w:r>
    </w:p>
    <w:p w:rsidR="007B1F8E" w:rsidRDefault="007D479A">
      <w:pPr>
        <w:pStyle w:val="a7"/>
        <w:tabs>
          <w:tab w:val="right" w:leader="dot" w:pos="6038"/>
        </w:tabs>
        <w:spacing w:after="0"/>
        <w:ind w:firstLine="720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св. 300 до 1000 м </w:t>
      </w:r>
      <w:r>
        <w:rPr>
          <w:i w:val="0"/>
          <w:iCs w:val="0"/>
          <w:sz w:val="28"/>
          <w:szCs w:val="28"/>
        </w:rPr>
        <w:tab/>
        <w:t xml:space="preserve"> 50</w:t>
      </w:r>
    </w:p>
    <w:p w:rsidR="007B1F8E" w:rsidRDefault="007D479A">
      <w:pPr>
        <w:pStyle w:val="a7"/>
        <w:tabs>
          <w:tab w:val="right" w:leader="dot" w:pos="5784"/>
        </w:tabs>
        <w:spacing w:after="0"/>
        <w:ind w:firstLine="720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" 1000 " 3000 м </w:t>
      </w:r>
      <w:r>
        <w:rPr>
          <w:i w:val="0"/>
          <w:iCs w:val="0"/>
          <w:sz w:val="28"/>
          <w:szCs w:val="28"/>
        </w:rPr>
        <w:tab/>
        <w:t xml:space="preserve"> 40</w:t>
      </w:r>
    </w:p>
    <w:p w:rsidR="007B1F8E" w:rsidRDefault="007D479A">
      <w:pPr>
        <w:pStyle w:val="a7"/>
        <w:tabs>
          <w:tab w:val="right" w:leader="dot" w:pos="5556"/>
        </w:tabs>
        <w:spacing w:after="0"/>
        <w:ind w:firstLine="720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" 3000 м </w:t>
      </w:r>
      <w:r>
        <w:rPr>
          <w:i w:val="0"/>
          <w:iCs w:val="0"/>
          <w:sz w:val="28"/>
          <w:szCs w:val="28"/>
        </w:rPr>
        <w:tab/>
        <w:t xml:space="preserve"> 20</w:t>
      </w:r>
      <w:r>
        <w:fldChar w:fldCharType="end"/>
      </w:r>
    </w:p>
    <w:p w:rsidR="007B1F8E" w:rsidRDefault="007D479A">
      <w:pPr>
        <w:pStyle w:val="11"/>
        <w:ind w:firstLine="720"/>
        <w:jc w:val="both"/>
      </w:pPr>
      <w:r>
        <w:t xml:space="preserve">В санитарно-защитных зонах со стороны жилых и </w:t>
      </w:r>
      <w:proofErr w:type="spellStart"/>
      <w:r>
        <w:t>общественно</w:t>
      </w:r>
      <w:r>
        <w:softHyphen/>
        <w:t>деловых</w:t>
      </w:r>
      <w:proofErr w:type="spellEnd"/>
      <w:r>
        <w:t xml:space="preserve">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7B1F8E" w:rsidRDefault="007D479A">
      <w:pPr>
        <w:pStyle w:val="11"/>
        <w:ind w:firstLine="720"/>
        <w:jc w:val="both"/>
      </w:pPr>
      <w:r>
        <w:t xml:space="preserve">Для объектов по изготовлению и хранению взрывчатых материалов и изделий на их основе (организаций, арсеналов, баз, складов ВМ) следует предусматривать запретные (опасные) зоны и районы. Размеры этих зон и районов определяются специальными нормативными документами </w:t>
      </w:r>
      <w:proofErr w:type="spellStart"/>
      <w:r>
        <w:t>Ростехнадзора</w:t>
      </w:r>
      <w:proofErr w:type="spellEnd"/>
      <w:r>
        <w:t xml:space="preserve"> (едиными правилами безопасности при взрывных работах) и других федеральных органов исполнительной власти, в ведении которых находятся указанные объекты. Застройка запретных (опасных) зон жилыми, общественными и производственными зданиями и сооружениями не допускается. В случае особой необходимости строительство зданий, сооружений и других объектов на территории запретной (опасной) зоны может осуществляться по согласованию с организацией, в ведении которой находится склад, и органами местного самоуправления районов.</w:t>
      </w:r>
    </w:p>
    <w:p w:rsidR="007B1F8E" w:rsidRDefault="007D479A">
      <w:pPr>
        <w:pStyle w:val="11"/>
        <w:ind w:firstLine="720"/>
        <w:jc w:val="both"/>
      </w:pPr>
      <w:r>
        <w:t>В составе научно-производственных зон следует размещать учреждения науки и научного обслуживания, опытные производства и связанные с ними высшие и средние учебные заведения, гостиницы, учреждения и предприятия обслуживания, а также инженерные и транспортные коммуникации и сооружения.</w:t>
      </w:r>
    </w:p>
    <w:p w:rsidR="007B1F8E" w:rsidRDefault="007D479A">
      <w:pPr>
        <w:pStyle w:val="11"/>
        <w:ind w:firstLine="720"/>
        <w:jc w:val="both"/>
      </w:pPr>
      <w:r>
        <w:t>Состав научно-производственных и условия размещения отдельных НИИ и опытных производств следует определять с учетом факторов влияния на окружающую среду.</w:t>
      </w:r>
    </w:p>
    <w:p w:rsidR="007B1F8E" w:rsidRDefault="007D479A">
      <w:pPr>
        <w:pStyle w:val="11"/>
        <w:ind w:firstLine="720"/>
        <w:jc w:val="both"/>
      </w:pPr>
      <w:r>
        <w:t xml:space="preserve">При размещении опытных производств, не требующих </w:t>
      </w:r>
      <w:proofErr w:type="spellStart"/>
      <w:r>
        <w:t>санитарно</w:t>
      </w:r>
      <w:r>
        <w:softHyphen/>
        <w:t>защитных</w:t>
      </w:r>
      <w:proofErr w:type="spellEnd"/>
      <w:r>
        <w:t xml:space="preserve"> зон шириной более 50 м, в научно-производственных зонах допускается размещать жилую застройку, формируя их по типу зон смешанной застройки.</w:t>
      </w:r>
    </w:p>
    <w:p w:rsidR="007B1F8E" w:rsidRDefault="007D479A">
      <w:pPr>
        <w:pStyle w:val="11"/>
        <w:ind w:firstLine="720"/>
        <w:jc w:val="both"/>
      </w:pPr>
      <w:r>
        <w:t xml:space="preserve">На территориях коммунально-складских зон (районов) следует размещать предприятия пищевой (пищевкусовой, мясной и молочной) промышленности, </w:t>
      </w:r>
      <w:proofErr w:type="spellStart"/>
      <w:r>
        <w:t>общетоварные</w:t>
      </w:r>
      <w:proofErr w:type="spellEnd"/>
      <w:r>
        <w:t xml:space="preserve"> (продовольственные и непродовольственные), специализированные склады (холодильники, картофеле-, овоще-, </w:t>
      </w:r>
      <w:proofErr w:type="spellStart"/>
      <w:r>
        <w:t>фруктохранилища</w:t>
      </w:r>
      <w:proofErr w:type="spellEnd"/>
      <w:r>
        <w:t>), предприятия коммунального, транспортного и бытового обслуживания населения города.</w:t>
      </w:r>
    </w:p>
    <w:p w:rsidR="007B1F8E" w:rsidRDefault="007D479A">
      <w:pPr>
        <w:pStyle w:val="11"/>
        <w:ind w:firstLine="720"/>
        <w:jc w:val="both"/>
      </w:pPr>
      <w:r>
        <w:t>Систему складских комплексов, не связанных с непосредственным повседневным обслуживанием населения, следует формировать за пределами крупных и крупнейших городов, приближая их к узлам внешнего, преимущественно железнодорожного транспорта, логистическим комплексам.</w:t>
      </w:r>
    </w:p>
    <w:p w:rsidR="007B1F8E" w:rsidRDefault="007D479A">
      <w:pPr>
        <w:pStyle w:val="11"/>
        <w:ind w:firstLine="720"/>
        <w:jc w:val="both"/>
      </w:pPr>
      <w:r>
        <w:t xml:space="preserve">За пределами территории городов, в обособленных складских районах с соблюдением санитарных, противопожарных и специальных норм следует предусматривать рассредоточенное размещение складов государственных резервов, складов нефти и нефтепродуктов первой группы, перевалочных баз нефти и нефтепродуктов, складов сжиженных газов, складов взрывчатых материалов и базисных складов сильнодействующих ядовитых веществ, </w:t>
      </w:r>
      <w:r>
        <w:lastRenderedPageBreak/>
        <w:t>базисных складов продовольствия, фуража и промышленного сырья, лесоперевалочных баз базисных складов лесных и строительных материалов.</w:t>
      </w:r>
    </w:p>
    <w:p w:rsidR="007B1F8E" w:rsidRDefault="007D479A">
      <w:pPr>
        <w:pStyle w:val="11"/>
        <w:ind w:firstLine="720"/>
        <w:jc w:val="both"/>
      </w:pPr>
      <w:r>
        <w:t xml:space="preserve">При размещении складов всех видов необходимо максимально использовать подземное пространство. Допускается при наличии отработанных горных выработок и участков недр, пригодных для размещения в них объектов, осуществлять строительство хранилищ продовольственных и промышленных товаров, ценной документации, распределительных холодильников и других объектов, требующих обеспечения устойчивости к внешним воздействиям и надежности функционирования. Размещение объектов следует осуществлять в соответствии с требованиями нормативных документов </w:t>
      </w:r>
      <w:proofErr w:type="spellStart"/>
      <w:r>
        <w:t>Ростехнадзора</w:t>
      </w:r>
      <w:proofErr w:type="spellEnd"/>
      <w:r>
        <w:t>, регламентирующих использование подземного пространства в целях, не связанных с добычей полезных ископаемых (ПБ-03- 428 [17]).</w:t>
      </w:r>
    </w:p>
    <w:p w:rsidR="007B1F8E" w:rsidRDefault="007D479A">
      <w:pPr>
        <w:pStyle w:val="11"/>
        <w:ind w:firstLine="720"/>
        <w:jc w:val="both"/>
      </w:pPr>
      <w:r>
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 Рекомендуемые нормативы приведены в Приложении Е.</w:t>
      </w:r>
    </w:p>
    <w:p w:rsidR="007B1F8E" w:rsidRDefault="007D479A">
      <w:pPr>
        <w:pStyle w:val="11"/>
        <w:ind w:firstLine="720"/>
        <w:jc w:val="both"/>
      </w:pPr>
      <w:r>
        <w:t xml:space="preserve">Размеры санитарно-защитных зон </w:t>
      </w:r>
      <w:proofErr w:type="gramStart"/>
      <w:r>
        <w:t>для картофеле</w:t>
      </w:r>
      <w:proofErr w:type="gramEnd"/>
      <w:r>
        <w:t xml:space="preserve">-, овоще- и </w:t>
      </w:r>
      <w:proofErr w:type="spellStart"/>
      <w:r>
        <w:t>фруктохранилищ</w:t>
      </w:r>
      <w:proofErr w:type="spellEnd"/>
      <w:r>
        <w:t xml:space="preserve"> следует принимать не менее 50 м.</w:t>
      </w:r>
    </w:p>
    <w:p w:rsidR="007B1F8E" w:rsidRDefault="007D479A">
      <w:pPr>
        <w:pStyle w:val="11"/>
        <w:ind w:firstLine="720"/>
        <w:jc w:val="both"/>
      </w:pPr>
      <w:r>
        <w:t>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</w:t>
      </w:r>
    </w:p>
    <w:p w:rsidR="007B1F8E" w:rsidRDefault="007D479A">
      <w:pPr>
        <w:pStyle w:val="11"/>
        <w:ind w:firstLine="720"/>
        <w:jc w:val="both"/>
      </w:pPr>
      <w:r>
        <w:t>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7B1F8E" w:rsidRDefault="007D479A">
      <w:pPr>
        <w:pStyle w:val="11"/>
        <w:ind w:firstLine="720"/>
        <w:jc w:val="both"/>
      </w:pPr>
      <w:r>
        <w:t xml:space="preserve">На территории животноводческих комплексов и ферм и в их </w:t>
      </w:r>
      <w:proofErr w:type="spellStart"/>
      <w:r>
        <w:t>санитарно</w:t>
      </w:r>
      <w:r>
        <w:softHyphen/>
        <w:t>защитных</w:t>
      </w:r>
      <w:proofErr w:type="spellEnd"/>
      <w:r>
        <w:t xml:space="preserve">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7B1F8E" w:rsidRDefault="007D479A">
      <w:pPr>
        <w:pStyle w:val="11"/>
        <w:ind w:firstLine="720"/>
        <w:jc w:val="both"/>
      </w:pPr>
      <w:r>
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</w:r>
    </w:p>
    <w:p w:rsidR="007B1F8E" w:rsidRDefault="007D479A">
      <w:pPr>
        <w:pStyle w:val="11"/>
        <w:ind w:firstLine="720"/>
        <w:jc w:val="both"/>
      </w:pPr>
      <w: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7B1F8E" w:rsidRDefault="007D479A">
      <w:pPr>
        <w:pStyle w:val="11"/>
        <w:ind w:firstLine="720"/>
        <w:jc w:val="both"/>
      </w:pPr>
      <w: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7B1F8E" w:rsidRDefault="007D479A">
      <w:pPr>
        <w:pStyle w:val="11"/>
        <w:ind w:firstLine="720"/>
        <w:jc w:val="both"/>
      </w:pPr>
      <w:r>
        <w:t xml:space="preserve">При размещении сельскохозяйственных предприятий и других объектов </w:t>
      </w:r>
      <w:r>
        <w:lastRenderedPageBreak/>
        <w:t>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8.6 и раздела 14 настоящего свода правил.</w:t>
      </w:r>
    </w:p>
    <w:p w:rsidR="007B1F8E" w:rsidRDefault="007D479A">
      <w:pPr>
        <w:pStyle w:val="11"/>
        <w:ind w:firstLine="720"/>
        <w:jc w:val="both"/>
      </w:pPr>
      <w:r>
        <w:rPr>
          <w:b/>
          <w:bCs/>
          <w:u w:val="single"/>
        </w:rPr>
        <w:t>Зоны транспортной и инженерной инфраструктур</w:t>
      </w:r>
      <w:r>
        <w:rPr>
          <w:b/>
          <w:bCs/>
        </w:rPr>
        <w:t xml:space="preserve"> </w:t>
      </w:r>
      <w:r>
        <w:t>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7B1F8E" w:rsidRDefault="007D479A">
      <w:pPr>
        <w:pStyle w:val="11"/>
        <w:ind w:firstLine="720"/>
        <w:jc w:val="both"/>
      </w:pPr>
      <w: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7B1F8E" w:rsidRDefault="007D479A">
      <w:pPr>
        <w:pStyle w:val="11"/>
        <w:ind w:firstLine="720"/>
        <w:jc w:val="both"/>
      </w:pPr>
      <w: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7B1F8E" w:rsidRDefault="007D479A">
      <w:pPr>
        <w:pStyle w:val="11"/>
        <w:ind w:firstLine="720"/>
        <w:jc w:val="both"/>
      </w:pPr>
      <w: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7B1F8E" w:rsidRDefault="007D479A">
      <w:pPr>
        <w:pStyle w:val="11"/>
        <w:ind w:firstLine="720"/>
        <w:jc w:val="both"/>
      </w:pPr>
      <w: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7B1F8E" w:rsidRDefault="007D479A">
      <w:pPr>
        <w:pStyle w:val="11"/>
        <w:ind w:firstLine="720"/>
        <w:jc w:val="both"/>
      </w:pPr>
      <w: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7B1F8E" w:rsidRDefault="007D479A">
      <w:pPr>
        <w:pStyle w:val="11"/>
        <w:spacing w:after="320"/>
        <w:ind w:firstLine="720"/>
        <w:jc w:val="both"/>
      </w:pPr>
      <w: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7B1F8E" w:rsidRDefault="007D479A" w:rsidP="00635C12">
      <w:pPr>
        <w:pStyle w:val="4"/>
      </w:pPr>
      <w:bookmarkStart w:id="7" w:name="bookmark14"/>
      <w:r>
        <w:t>Зона сельскохозяйственного использования (в границах МО)</w:t>
      </w:r>
      <w:bookmarkEnd w:id="7"/>
    </w:p>
    <w:p w:rsidR="007B1F8E" w:rsidRDefault="007D479A">
      <w:pPr>
        <w:pStyle w:val="11"/>
        <w:ind w:firstLine="720"/>
        <w:jc w:val="both"/>
      </w:pPr>
      <w: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7B1F8E" w:rsidRDefault="007D479A">
      <w:pPr>
        <w:pStyle w:val="11"/>
        <w:ind w:firstLine="720"/>
        <w:jc w:val="both"/>
      </w:pPr>
      <w: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7B1F8E" w:rsidRDefault="007D479A">
      <w:pPr>
        <w:pStyle w:val="11"/>
        <w:spacing w:after="160"/>
        <w:ind w:firstLine="720"/>
        <w:jc w:val="both"/>
      </w:pPr>
      <w: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</w:p>
    <w:p w:rsidR="007B1F8E" w:rsidRDefault="007D479A">
      <w:pPr>
        <w:pStyle w:val="11"/>
        <w:ind w:firstLine="740"/>
        <w:jc w:val="both"/>
      </w:pPr>
      <w:r>
        <w:t xml:space="preserve">хозяйственными товариществами и обществами, производственными кооперативами, государственными и муниципальными унитарными </w:t>
      </w:r>
      <w:r>
        <w:lastRenderedPageBreak/>
        <w:t>предприятиями, иными коммерческими организациями;</w:t>
      </w:r>
    </w:p>
    <w:p w:rsidR="007B1F8E" w:rsidRDefault="007D479A">
      <w:pPr>
        <w:pStyle w:val="11"/>
        <w:ind w:firstLine="740"/>
        <w:jc w:val="both"/>
      </w:pPr>
      <w:r>
        <w:t>некоммерческими организациями, в том числе потребительскими кооперативами, религиозными организациями;</w:t>
      </w:r>
    </w:p>
    <w:p w:rsidR="007B1F8E" w:rsidRDefault="007D479A">
      <w:pPr>
        <w:pStyle w:val="11"/>
        <w:ind w:firstLine="740"/>
        <w:jc w:val="both"/>
      </w:pPr>
      <w:r>
        <w:t>казачьими обществами;</w:t>
      </w:r>
    </w:p>
    <w:p w:rsidR="007B1F8E" w:rsidRDefault="007D479A">
      <w:pPr>
        <w:pStyle w:val="11"/>
        <w:ind w:firstLine="740"/>
        <w:jc w:val="both"/>
      </w:pPr>
      <w:r>
        <w:t xml:space="preserve">опытно-производственными, учебными, учебно-опытными и </w:t>
      </w:r>
      <w:proofErr w:type="spellStart"/>
      <w:r>
        <w:t>учебно</w:t>
      </w:r>
      <w:r>
        <w:softHyphen/>
        <w:t>производственными</w:t>
      </w:r>
      <w:proofErr w:type="spellEnd"/>
      <w:r>
        <w:t xml:space="preserve">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7B1F8E" w:rsidRDefault="007D479A">
      <w:pPr>
        <w:pStyle w:val="11"/>
        <w:ind w:firstLine="740"/>
        <w:jc w:val="both"/>
      </w:pPr>
      <w: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</w:p>
    <w:p w:rsidR="007B1F8E" w:rsidRDefault="007D479A">
      <w:pPr>
        <w:pStyle w:val="11"/>
        <w:ind w:firstLine="740"/>
        <w:jc w:val="both"/>
      </w:pPr>
      <w: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7B1F8E" w:rsidRDefault="007D479A">
      <w:pPr>
        <w:pStyle w:val="11"/>
        <w:spacing w:after="320"/>
        <w:ind w:firstLine="740"/>
        <w:jc w:val="both"/>
      </w:pPr>
      <w:r>
        <w:t>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</w:t>
      </w:r>
    </w:p>
    <w:p w:rsidR="007B1F8E" w:rsidRDefault="007D479A" w:rsidP="00635C12">
      <w:pPr>
        <w:pStyle w:val="4"/>
      </w:pPr>
      <w:bookmarkStart w:id="8" w:name="bookmark16"/>
      <w:r>
        <w:t>Зона сельскохозяйственного использования (в границах населённых пунктов)</w:t>
      </w:r>
      <w:bookmarkEnd w:id="8"/>
    </w:p>
    <w:p w:rsidR="007B1F8E" w:rsidRDefault="007D479A">
      <w:pPr>
        <w:pStyle w:val="11"/>
        <w:spacing w:after="320"/>
        <w:ind w:firstLine="740"/>
        <w:jc w:val="both"/>
      </w:pPr>
      <w:r>
        <w:t>Земельные участки в составе зон сельскохозяйственного использования в населенных пунктах - земельные участки, занятые пашнями,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7B1F8E" w:rsidRDefault="007D479A" w:rsidP="00635C12">
      <w:pPr>
        <w:pStyle w:val="4"/>
      </w:pPr>
      <w:bookmarkStart w:id="9" w:name="bookmark18"/>
      <w:r>
        <w:t xml:space="preserve">Зона сельскохозяйственного использования в зоне действия </w:t>
      </w:r>
      <w:proofErr w:type="spellStart"/>
      <w:r>
        <w:t>водоохранных</w:t>
      </w:r>
      <w:proofErr w:type="spellEnd"/>
      <w:r>
        <w:t xml:space="preserve"> зон</w:t>
      </w:r>
      <w:bookmarkEnd w:id="9"/>
    </w:p>
    <w:p w:rsidR="007B1F8E" w:rsidRDefault="007D479A">
      <w:pPr>
        <w:pStyle w:val="11"/>
        <w:ind w:firstLine="740"/>
        <w:jc w:val="both"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запрещаются:</w:t>
      </w:r>
    </w:p>
    <w:p w:rsidR="007B1F8E" w:rsidRDefault="007D479A">
      <w:pPr>
        <w:pStyle w:val="11"/>
        <w:ind w:firstLine="740"/>
        <w:jc w:val="both"/>
      </w:pPr>
      <w:r>
        <w:t>использование сточных вод для удобрения почв;</w:t>
      </w:r>
    </w:p>
    <w:p w:rsidR="007B1F8E" w:rsidRDefault="007D479A">
      <w:pPr>
        <w:pStyle w:val="11"/>
        <w:ind w:firstLine="740"/>
        <w:jc w:val="both"/>
      </w:pPr>
      <w: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B1F8E" w:rsidRDefault="007D479A">
      <w:pPr>
        <w:pStyle w:val="11"/>
        <w:ind w:firstLine="740"/>
        <w:jc w:val="both"/>
      </w:pPr>
      <w:r>
        <w:t>осуществление авиационных мер по борьбе с вредителями и болезнями растений;</w:t>
      </w:r>
    </w:p>
    <w:p w:rsidR="007B1F8E" w:rsidRDefault="007D479A">
      <w:pPr>
        <w:pStyle w:val="11"/>
        <w:ind w:firstLine="740"/>
        <w:jc w:val="both"/>
      </w:pPr>
      <w: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7B1F8E" w:rsidRDefault="007D479A">
      <w:pPr>
        <w:pStyle w:val="11"/>
        <w:ind w:firstLine="820"/>
        <w:jc w:val="both"/>
      </w:pPr>
      <w:r>
        <w:t xml:space="preserve">В границах </w:t>
      </w:r>
      <w:proofErr w:type="spellStart"/>
      <w:r>
        <w:t>водоохранных</w:t>
      </w:r>
      <w:proofErr w:type="spellEnd"/>
      <w: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</w:t>
      </w:r>
      <w:r>
        <w:lastRenderedPageBreak/>
        <w:t>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7B1F8E" w:rsidRDefault="007D479A">
      <w:pPr>
        <w:pStyle w:val="11"/>
        <w:ind w:firstLine="740"/>
        <w:jc w:val="both"/>
      </w:pPr>
      <w:r>
        <w:t xml:space="preserve">В границах прибрежных защитных полос, наряду с установленными ограничениями </w:t>
      </w:r>
      <w:proofErr w:type="gramStart"/>
      <w:r>
        <w:t>в водоохраной</w:t>
      </w:r>
      <w:proofErr w:type="gramEnd"/>
      <w:r>
        <w:t xml:space="preserve"> зоне, запрещаются:</w:t>
      </w:r>
    </w:p>
    <w:p w:rsidR="007B1F8E" w:rsidRDefault="007D479A">
      <w:pPr>
        <w:pStyle w:val="11"/>
        <w:numPr>
          <w:ilvl w:val="0"/>
          <w:numId w:val="9"/>
        </w:numPr>
        <w:tabs>
          <w:tab w:val="left" w:pos="1101"/>
        </w:tabs>
        <w:ind w:firstLine="740"/>
        <w:jc w:val="both"/>
      </w:pPr>
      <w:r>
        <w:t>распашка земель;</w:t>
      </w:r>
    </w:p>
    <w:p w:rsidR="007B1F8E" w:rsidRDefault="007D479A">
      <w:pPr>
        <w:pStyle w:val="11"/>
        <w:numPr>
          <w:ilvl w:val="0"/>
          <w:numId w:val="9"/>
        </w:numPr>
        <w:tabs>
          <w:tab w:val="left" w:pos="1130"/>
        </w:tabs>
        <w:ind w:firstLine="740"/>
        <w:jc w:val="both"/>
      </w:pPr>
      <w:r>
        <w:t>размещение отвалов размываемых грунтов;</w:t>
      </w:r>
    </w:p>
    <w:p w:rsidR="007B1F8E" w:rsidRDefault="007D479A">
      <w:pPr>
        <w:pStyle w:val="11"/>
        <w:numPr>
          <w:ilvl w:val="0"/>
          <w:numId w:val="9"/>
        </w:numPr>
        <w:tabs>
          <w:tab w:val="left" w:pos="1105"/>
        </w:tabs>
        <w:ind w:firstLine="740"/>
        <w:jc w:val="both"/>
      </w:pPr>
      <w:r>
        <w:t>выпас сельскохозяйственных животных и организация для них летних лагерей, ванн.</w:t>
      </w:r>
    </w:p>
    <w:p w:rsidR="007B1F8E" w:rsidRDefault="007D479A">
      <w:pPr>
        <w:pStyle w:val="11"/>
        <w:spacing w:after="320"/>
        <w:ind w:firstLine="740"/>
        <w:jc w:val="both"/>
      </w:pPr>
      <w:r>
        <w:t xml:space="preserve">Установление на местности границ </w:t>
      </w:r>
      <w:proofErr w:type="spellStart"/>
      <w:r>
        <w:t>водоохранных</w:t>
      </w:r>
      <w:proofErr w:type="spellEnd"/>
      <w: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7B1F8E" w:rsidRDefault="007D479A" w:rsidP="00635C12">
      <w:pPr>
        <w:pStyle w:val="4"/>
      </w:pPr>
      <w:bookmarkStart w:id="10" w:name="bookmark20"/>
      <w:r>
        <w:t>Зона специального назначения</w:t>
      </w:r>
      <w:bookmarkEnd w:id="10"/>
    </w:p>
    <w:p w:rsidR="007B1F8E" w:rsidRDefault="007D479A">
      <w:pPr>
        <w:pStyle w:val="11"/>
        <w:spacing w:after="320"/>
        <w:ind w:firstLine="740"/>
        <w:jc w:val="both"/>
      </w:pPr>
      <w: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7B1F8E" w:rsidRDefault="007D479A" w:rsidP="00635C12">
      <w:pPr>
        <w:pStyle w:val="4"/>
      </w:pPr>
      <w:bookmarkStart w:id="11" w:name="bookmark22"/>
      <w:r>
        <w:t>Зона земель водного фонда</w:t>
      </w:r>
      <w:bookmarkEnd w:id="11"/>
    </w:p>
    <w:p w:rsidR="007B1F8E" w:rsidRDefault="007D479A">
      <w:pPr>
        <w:pStyle w:val="11"/>
        <w:ind w:firstLine="740"/>
        <w:jc w:val="both"/>
      </w:pPr>
      <w:r>
        <w:t>К землям водного фонда относятся земли:</w:t>
      </w:r>
    </w:p>
    <w:p w:rsidR="007B1F8E" w:rsidRDefault="007D479A">
      <w:pPr>
        <w:pStyle w:val="11"/>
        <w:numPr>
          <w:ilvl w:val="0"/>
          <w:numId w:val="10"/>
        </w:numPr>
        <w:tabs>
          <w:tab w:val="left" w:pos="1096"/>
        </w:tabs>
        <w:ind w:firstLine="740"/>
        <w:jc w:val="both"/>
      </w:pPr>
      <w:r>
        <w:t>покрытые поверхностными водами, сосредоточенными в водных объектах;</w:t>
      </w:r>
    </w:p>
    <w:p w:rsidR="007B1F8E" w:rsidRDefault="007D479A">
      <w:pPr>
        <w:pStyle w:val="11"/>
        <w:numPr>
          <w:ilvl w:val="0"/>
          <w:numId w:val="10"/>
        </w:numPr>
        <w:tabs>
          <w:tab w:val="left" w:pos="1105"/>
        </w:tabs>
        <w:ind w:firstLine="740"/>
        <w:jc w:val="both"/>
      </w:pPr>
      <w:r>
        <w:t>занятые гидротехническими и иными сооружениями, расположенными на водных объектах.</w:t>
      </w:r>
    </w:p>
    <w:p w:rsidR="007B1F8E" w:rsidRDefault="007D479A">
      <w:pPr>
        <w:pStyle w:val="11"/>
        <w:ind w:firstLine="740"/>
        <w:jc w:val="both"/>
      </w:pPr>
      <w:r>
        <w:t>На землях, покрытых поверхностными водами, не осуществляется образование земельных участков.</w:t>
      </w:r>
    </w:p>
    <w:p w:rsidR="007B1F8E" w:rsidRDefault="007D479A">
      <w:pPr>
        <w:pStyle w:val="11"/>
        <w:ind w:firstLine="740"/>
        <w:jc w:val="both"/>
      </w:pPr>
      <w:r>
        <w:t>В целях строительства водохранилищ и иных искусственных водных объектов осуществляется резервирование земель.</w:t>
      </w:r>
    </w:p>
    <w:p w:rsidR="007B1F8E" w:rsidRDefault="007D479A">
      <w:pPr>
        <w:pStyle w:val="11"/>
        <w:spacing w:after="320"/>
        <w:ind w:firstLine="740"/>
        <w:jc w:val="both"/>
      </w:pPr>
      <w:r>
        <w:t>Порядок использования и охраны земель водного фонда определяется водным законодательством.</w:t>
      </w:r>
    </w:p>
    <w:p w:rsidR="007B1F8E" w:rsidRDefault="007B1F8E">
      <w:pPr>
        <w:pStyle w:val="11"/>
        <w:spacing w:after="120"/>
        <w:ind w:firstLine="740"/>
        <w:jc w:val="both"/>
      </w:pPr>
    </w:p>
    <w:sectPr w:rsidR="007B1F8E">
      <w:pgSz w:w="11900" w:h="16840"/>
      <w:pgMar w:top="846" w:right="811" w:bottom="612" w:left="1661" w:header="418" w:footer="1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EC" w:rsidRDefault="00F062EC">
      <w:r>
        <w:separator/>
      </w:r>
    </w:p>
  </w:endnote>
  <w:endnote w:type="continuationSeparator" w:id="0">
    <w:p w:rsidR="00F062EC" w:rsidRDefault="00F0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8E" w:rsidRDefault="007D479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3355340</wp:posOffset>
              </wp:positionH>
              <wp:positionV relativeFrom="page">
                <wp:posOffset>9037955</wp:posOffset>
              </wp:positionV>
              <wp:extent cx="734695" cy="37211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695" cy="372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F8E" w:rsidRDefault="007D479A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г. Оренбург</w:t>
                          </w:r>
                        </w:p>
                        <w:p w:rsidR="007B1F8E" w:rsidRDefault="007D479A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2022 г.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8" type="#_x0000_t202" style="position:absolute;margin-left:264.2pt;margin-top:711.65pt;width:57.85pt;height:29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" filled="f" stroked="f">
              <v:textbox style="mso-fit-shape-to-text:t" inset="0,0,0,0">
                <w:txbxContent>
                  <w:p w:rsidR="007B1F8E" w:rsidRDefault="007D479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г. Оренбург</w:t>
                    </w:r>
                  </w:p>
                  <w:p w:rsidR="007B1F8E" w:rsidRDefault="007D479A">
                    <w:pPr>
                      <w:pStyle w:val="24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2022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8E" w:rsidRDefault="007B1F8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EC" w:rsidRDefault="00F062EC"/>
  </w:footnote>
  <w:footnote w:type="continuationSeparator" w:id="0">
    <w:p w:rsidR="00F062EC" w:rsidRDefault="00F062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768"/>
    <w:multiLevelType w:val="multilevel"/>
    <w:tmpl w:val="681C6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884B0F"/>
    <w:multiLevelType w:val="hybridMultilevel"/>
    <w:tmpl w:val="581A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4B24"/>
    <w:multiLevelType w:val="multilevel"/>
    <w:tmpl w:val="BC2C9A1A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9308C6"/>
    <w:multiLevelType w:val="multilevel"/>
    <w:tmpl w:val="86EA3A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950465"/>
    <w:multiLevelType w:val="multilevel"/>
    <w:tmpl w:val="AD8EB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DE7B15"/>
    <w:multiLevelType w:val="multilevel"/>
    <w:tmpl w:val="7424E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41243CF9"/>
    <w:multiLevelType w:val="multilevel"/>
    <w:tmpl w:val="BFE40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064AA"/>
    <w:multiLevelType w:val="multilevel"/>
    <w:tmpl w:val="2C24A9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983D5C"/>
    <w:multiLevelType w:val="hybridMultilevel"/>
    <w:tmpl w:val="7CE4CC3C"/>
    <w:lvl w:ilvl="0" w:tplc="BEFC6F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23AE9"/>
    <w:multiLevelType w:val="multilevel"/>
    <w:tmpl w:val="7FE01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97249D"/>
    <w:multiLevelType w:val="multilevel"/>
    <w:tmpl w:val="C4F8E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98A457A"/>
    <w:multiLevelType w:val="multilevel"/>
    <w:tmpl w:val="51ACA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5B480E"/>
    <w:multiLevelType w:val="multilevel"/>
    <w:tmpl w:val="1A324F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D91ACE"/>
    <w:multiLevelType w:val="multilevel"/>
    <w:tmpl w:val="30046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82490E"/>
    <w:multiLevelType w:val="multilevel"/>
    <w:tmpl w:val="D4F08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14"/>
  </w:num>
  <w:num w:numId="13">
    <w:abstractNumId w:val="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8E"/>
    <w:rsid w:val="00115E10"/>
    <w:rsid w:val="00162EDA"/>
    <w:rsid w:val="00595B69"/>
    <w:rsid w:val="00635C12"/>
    <w:rsid w:val="007B1F8E"/>
    <w:rsid w:val="007D479A"/>
    <w:rsid w:val="00AD4188"/>
    <w:rsid w:val="00B2297F"/>
    <w:rsid w:val="00F0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A6DF4-F761-4E55-A5F5-0C54FAE7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297F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635C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5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35C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Cambria" w:eastAsia="Cambria" w:hAnsi="Cambria" w:cs="Cambr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paragraph" w:customStyle="1" w:styleId="a4">
    <w:name w:val="Подпись к картинке"/>
    <w:basedOn w:val="a"/>
    <w:link w:val="a3"/>
    <w:pPr>
      <w:spacing w:line="257" w:lineRule="auto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pacing w:after="3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0" w:line="36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pPr>
      <w:spacing w:after="100"/>
    </w:pPr>
    <w:rPr>
      <w:rFonts w:ascii="Times New Roman" w:eastAsia="Times New Roman" w:hAnsi="Times New Roman" w:cs="Times New Roman"/>
      <w:i/>
      <w:iCs/>
    </w:rPr>
  </w:style>
  <w:style w:type="paragraph" w:customStyle="1" w:styleId="a9">
    <w:name w:val="Другое"/>
    <w:basedOn w:val="a"/>
    <w:link w:val="a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after="300"/>
      <w:ind w:left="820" w:firstLine="540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customStyle="1" w:styleId="13">
    <w:name w:val="Заголовок №1"/>
    <w:basedOn w:val="a"/>
    <w:link w:val="12"/>
    <w:pPr>
      <w:ind w:firstLine="7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B229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635C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5C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635C1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ТИТУЛЬНИК ГП И ПЗЗ - ТОМ 1.</vt:lpstr>
    </vt:vector>
  </TitlesOfParts>
  <Company/>
  <LinksUpToDate>false</LinksUpToDate>
  <CharactersWithSpaces>33321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ТИТУЛЬНИК ГП И ПЗЗ - ТОМ 1.</dc:title>
  <dc:subject/>
  <dc:creator>Kristina</dc:creator>
  <cp:keywords/>
  <cp:lastModifiedBy>GeoPartnerGraf</cp:lastModifiedBy>
  <cp:revision>3</cp:revision>
  <cp:lastPrinted>2022-09-02T07:36:00Z</cp:lastPrinted>
  <dcterms:created xsi:type="dcterms:W3CDTF">2022-08-22T08:47:00Z</dcterms:created>
  <dcterms:modified xsi:type="dcterms:W3CDTF">2022-09-02T10:32:00Z</dcterms:modified>
</cp:coreProperties>
</file>